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24" w:type="dxa"/>
        <w:tblInd w:w="-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44"/>
        <w:gridCol w:w="1180"/>
      </w:tblGrid>
      <w:tr w:rsidR="00DD0370" w:rsidRPr="00DD0370" w:rsidTr="00DD0370">
        <w:trPr>
          <w:trHeight w:val="255"/>
        </w:trPr>
        <w:tc>
          <w:tcPr>
            <w:tcW w:w="8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ПРОЕКТ </w:t>
            </w:r>
          </w:p>
        </w:tc>
      </w:tr>
      <w:tr w:rsidR="00DD0370" w:rsidRPr="00DD0370" w:rsidTr="00DD0370">
        <w:trPr>
          <w:trHeight w:val="300"/>
        </w:trPr>
        <w:tc>
          <w:tcPr>
            <w:tcW w:w="9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>З А К О Н</w:t>
            </w:r>
          </w:p>
        </w:tc>
      </w:tr>
      <w:tr w:rsidR="00DD0370" w:rsidRPr="00DD0370" w:rsidTr="00DD0370">
        <w:trPr>
          <w:trHeight w:val="300"/>
        </w:trPr>
        <w:tc>
          <w:tcPr>
            <w:tcW w:w="9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lang w:eastAsia="bg-BG"/>
              </w:rPr>
              <w:t>за бюджета на държавното обществено осигуряване за 2021 г.</w:t>
            </w:r>
          </w:p>
        </w:tc>
      </w:tr>
      <w:tr w:rsidR="00DD0370" w:rsidRPr="00DD0370" w:rsidTr="00DD0370">
        <w:trPr>
          <w:trHeight w:val="150"/>
        </w:trPr>
        <w:tc>
          <w:tcPr>
            <w:tcW w:w="9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bg-BG"/>
              </w:rPr>
            </w:pPr>
          </w:p>
        </w:tc>
      </w:tr>
      <w:tr w:rsidR="00DD0370" w:rsidRPr="00DD0370" w:rsidTr="00DD0370">
        <w:trPr>
          <w:trHeight w:val="285"/>
        </w:trPr>
        <w:tc>
          <w:tcPr>
            <w:tcW w:w="9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           </w:t>
            </w: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>Чл. 1. /1/</w:t>
            </w: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 Приема </w:t>
            </w: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>консолидирания бюджет</w:t>
            </w: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 на държавното обществено осигуряване   </w:t>
            </w:r>
          </w:p>
        </w:tc>
      </w:tr>
      <w:tr w:rsidR="00DD0370" w:rsidRPr="00DD0370" w:rsidTr="00DD0370">
        <w:trPr>
          <w:trHeight w:val="285"/>
        </w:trPr>
        <w:tc>
          <w:tcPr>
            <w:tcW w:w="9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по приходите и трансферите на обща сума </w:t>
            </w: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>14 841 255,5  хил. лв.</w:t>
            </w: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>, както следва:</w:t>
            </w:r>
          </w:p>
        </w:tc>
      </w:tr>
      <w:tr w:rsidR="00DD0370" w:rsidRPr="00DD0370" w:rsidTr="00DD0370">
        <w:trPr>
          <w:trHeight w:val="24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370" w:rsidRPr="00DD0370" w:rsidRDefault="00DD0370" w:rsidP="00DD037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>П О К А З А Т Е Л И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>Сума</w:t>
            </w:r>
          </w:p>
        </w:tc>
      </w:tr>
      <w:tr w:rsidR="00DD0370" w:rsidRPr="00DD0370" w:rsidTr="00DD0370">
        <w:trPr>
          <w:trHeight w:val="240"/>
        </w:trPr>
        <w:tc>
          <w:tcPr>
            <w:tcW w:w="8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370" w:rsidRPr="00DD0370" w:rsidRDefault="00DD0370" w:rsidP="00DD037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>( хил. лв.)</w:t>
            </w:r>
          </w:p>
        </w:tc>
      </w:tr>
      <w:tr w:rsidR="00DD0370" w:rsidRPr="00DD0370" w:rsidTr="00DD0370">
        <w:trPr>
          <w:trHeight w:val="285"/>
        </w:trPr>
        <w:tc>
          <w:tcPr>
            <w:tcW w:w="8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 xml:space="preserve"> І.         ПРИХОДИ И ТРАНСФЕРИ - ВСИЧКО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14 841 255,5 </w:t>
            </w:r>
          </w:p>
        </w:tc>
      </w:tr>
      <w:tr w:rsidR="00DD0370" w:rsidRPr="00DD0370" w:rsidTr="00DD0370">
        <w:trPr>
          <w:trHeight w:val="27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>1.      Осигурителни приходи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8 338 530,8 </w:t>
            </w:r>
          </w:p>
        </w:tc>
      </w:tr>
      <w:tr w:rsidR="00DD0370" w:rsidRPr="00DD0370" w:rsidTr="00DD0370">
        <w:trPr>
          <w:trHeight w:val="27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>1.1.      Осигурителни вноски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8 338 530,8 </w:t>
            </w:r>
          </w:p>
        </w:tc>
      </w:tr>
      <w:tr w:rsidR="00DD0370" w:rsidRPr="00DD0370" w:rsidTr="00DD0370">
        <w:trPr>
          <w:trHeight w:val="27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>2.      Неданъчни приходи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   119 730,0 </w:t>
            </w:r>
          </w:p>
        </w:tc>
      </w:tr>
      <w:tr w:rsidR="00DD0370" w:rsidRPr="00DD0370" w:rsidTr="00DD0370">
        <w:trPr>
          <w:trHeight w:val="27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>2.1.      Приходи и доходи от собственост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       5 600,0 </w:t>
            </w:r>
          </w:p>
        </w:tc>
      </w:tr>
      <w:tr w:rsidR="00DD0370" w:rsidRPr="00DD0370" w:rsidTr="00DD0370">
        <w:trPr>
          <w:trHeight w:val="27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>2.2.      Глоби, санкции и наказателни лихви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     23 900,0 </w:t>
            </w:r>
          </w:p>
        </w:tc>
      </w:tr>
      <w:tr w:rsidR="00DD0370" w:rsidRPr="00DD0370" w:rsidTr="00DD0370">
        <w:trPr>
          <w:trHeight w:val="27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>2.3.      Други приходи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     90 230,0 </w:t>
            </w:r>
          </w:p>
        </w:tc>
      </w:tr>
      <w:tr w:rsidR="00DD0370" w:rsidRPr="00DD0370" w:rsidTr="00DD0370">
        <w:trPr>
          <w:trHeight w:val="27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>3.      Внесени ДДС и други данъци върху продажбите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>-1 040,0</w:t>
            </w:r>
          </w:p>
        </w:tc>
      </w:tr>
      <w:tr w:rsidR="00DD0370" w:rsidRPr="00DD0370" w:rsidTr="00DD0370">
        <w:trPr>
          <w:trHeight w:val="27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>4.      Получени трансфери от централния бюджет за държавното обществено осигуряване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   178 643,3 </w:t>
            </w:r>
          </w:p>
        </w:tc>
      </w:tr>
      <w:tr w:rsidR="00DD0370" w:rsidRPr="00DD0370" w:rsidTr="00DD0370">
        <w:trPr>
          <w:trHeight w:val="27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>5.      Получени допълнителни трансфери от централния/държавния бюджет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> </w:t>
            </w:r>
          </w:p>
        </w:tc>
      </w:tr>
      <w:tr w:rsidR="00DD0370" w:rsidRPr="00DD0370" w:rsidTr="00DD0370">
        <w:trPr>
          <w:trHeight w:val="270"/>
        </w:trPr>
        <w:tc>
          <w:tcPr>
            <w:tcW w:w="8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 xml:space="preserve">         за покриване на недостига от средства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6 205 391,4 </w:t>
            </w:r>
          </w:p>
        </w:tc>
      </w:tr>
      <w:tr w:rsidR="00DD0370" w:rsidRPr="00DD0370" w:rsidTr="00DD0370">
        <w:trPr>
          <w:trHeight w:hRule="exact" w:val="57"/>
        </w:trPr>
        <w:tc>
          <w:tcPr>
            <w:tcW w:w="97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> </w:t>
            </w:r>
          </w:p>
        </w:tc>
      </w:tr>
      <w:tr w:rsidR="00DD0370" w:rsidRPr="00DD0370" w:rsidTr="00DD0370">
        <w:trPr>
          <w:trHeight w:val="304"/>
        </w:trPr>
        <w:tc>
          <w:tcPr>
            <w:tcW w:w="9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 xml:space="preserve">                    /2/ </w:t>
            </w: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Приема </w:t>
            </w: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>консолидирания бюджет</w:t>
            </w: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 на държавното обществено осигуряване по разходите</w:t>
            </w:r>
          </w:p>
        </w:tc>
      </w:tr>
      <w:tr w:rsidR="00DD0370" w:rsidRPr="00DD0370" w:rsidTr="00DD0370">
        <w:trPr>
          <w:trHeight w:val="304"/>
        </w:trPr>
        <w:tc>
          <w:tcPr>
            <w:tcW w:w="9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>и трансферите на обща сума</w:t>
            </w: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 xml:space="preserve"> 14 841 255,5 хил</w:t>
            </w: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>.</w:t>
            </w: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 xml:space="preserve"> лв.</w:t>
            </w: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 както следва:</w:t>
            </w:r>
          </w:p>
        </w:tc>
      </w:tr>
      <w:tr w:rsidR="00DD0370" w:rsidRPr="00DD0370" w:rsidTr="00DD0370">
        <w:trPr>
          <w:trHeight w:val="285"/>
        </w:trPr>
        <w:tc>
          <w:tcPr>
            <w:tcW w:w="8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 xml:space="preserve"> І.            РАЗХОДИ И ТРАНСФЕРИ - ВСИЧКО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14 841 255,5 </w:t>
            </w:r>
          </w:p>
        </w:tc>
      </w:tr>
      <w:tr w:rsidR="00DD0370" w:rsidRPr="00DD0370" w:rsidTr="00DD0370">
        <w:trPr>
          <w:trHeight w:val="27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 xml:space="preserve">1.         Разходи 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14 833 855,5 </w:t>
            </w:r>
          </w:p>
        </w:tc>
      </w:tr>
      <w:tr w:rsidR="00DD0370" w:rsidRPr="00DD0370" w:rsidTr="00DD0370">
        <w:trPr>
          <w:trHeight w:val="27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>1.1.      Пенсии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12 347 933,4 </w:t>
            </w:r>
          </w:p>
        </w:tc>
      </w:tr>
      <w:tr w:rsidR="00DD0370" w:rsidRPr="00DD0370" w:rsidTr="00DD0370">
        <w:trPr>
          <w:trHeight w:val="27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  <w:t>1.1.1.       Пенсии за сметка на държавното обществено осигуряване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  <w:t xml:space="preserve">  12 169 140,2 </w:t>
            </w:r>
          </w:p>
        </w:tc>
      </w:tr>
      <w:tr w:rsidR="00DD0370" w:rsidRPr="00DD0370" w:rsidTr="00DD0370">
        <w:trPr>
          <w:trHeight w:val="27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  <w:t>1.1.2.       Пенсии за сметка на държавния бюджет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  <w:t xml:space="preserve">       177 593,2 </w:t>
            </w:r>
          </w:p>
        </w:tc>
      </w:tr>
      <w:tr w:rsidR="00DD0370" w:rsidRPr="00DD0370" w:rsidTr="00DD0370">
        <w:trPr>
          <w:trHeight w:val="27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  <w:t>1.1.3.      Капиталов трансфер за прехвърляне на пенсионни права към пенсионните схеми на ЕС, ЕЦБ и ЕИБ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  <w:t xml:space="preserve">           1 200,0 </w:t>
            </w:r>
          </w:p>
        </w:tc>
      </w:tr>
      <w:tr w:rsidR="00DD0370" w:rsidRPr="00DD0370" w:rsidTr="00DD0370">
        <w:trPr>
          <w:trHeight w:val="27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>1.2.      Социални помощи и обезщетения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2 038 654,9 </w:t>
            </w:r>
          </w:p>
        </w:tc>
      </w:tr>
      <w:tr w:rsidR="00DD0370" w:rsidRPr="00DD0370" w:rsidTr="00DD0370">
        <w:trPr>
          <w:trHeight w:val="27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>1.3.      Програми, дейности и служби по социалното осигуряване, подпомагане и заетостта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   447 075,0 </w:t>
            </w:r>
          </w:p>
        </w:tc>
      </w:tr>
      <w:tr w:rsidR="00DD0370" w:rsidRPr="00DD0370" w:rsidTr="00DD0370">
        <w:trPr>
          <w:trHeight w:val="27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  <w:t xml:space="preserve">1.3.1.       Разходи за персонал 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  <w:t xml:space="preserve">         91 747,6 </w:t>
            </w:r>
          </w:p>
        </w:tc>
      </w:tr>
      <w:tr w:rsidR="00DD0370" w:rsidRPr="00DD0370" w:rsidTr="00DD0370">
        <w:trPr>
          <w:trHeight w:val="27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  <w:t>1.3.2.       Издръжка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  <w:t xml:space="preserve">         48 090,0 </w:t>
            </w:r>
          </w:p>
        </w:tc>
      </w:tr>
      <w:tr w:rsidR="00DD0370" w:rsidRPr="00DD0370" w:rsidTr="00DD0370">
        <w:trPr>
          <w:trHeight w:val="27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  <w:t>1.3.3.       Платени данъци, такси и административни санкции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  <w:t xml:space="preserve">              550,0 </w:t>
            </w:r>
          </w:p>
        </w:tc>
      </w:tr>
      <w:tr w:rsidR="00DD0370" w:rsidRPr="00DD0370" w:rsidTr="00DD0370">
        <w:trPr>
          <w:trHeight w:val="27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  <w:t xml:space="preserve">1.3.4.       Разходи за членски внос и участие в нетърговски организации и дейности 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  <w:t xml:space="preserve">              148,2 </w:t>
            </w:r>
          </w:p>
        </w:tc>
      </w:tr>
      <w:tr w:rsidR="00DD0370" w:rsidRPr="00DD0370" w:rsidTr="00DD0370">
        <w:trPr>
          <w:trHeight w:val="27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  <w:t>1.3.5.       Капиталови разходи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  <w:t xml:space="preserve">           6 539,2 </w:t>
            </w:r>
          </w:p>
        </w:tc>
      </w:tr>
      <w:tr w:rsidR="00DD0370" w:rsidRPr="00DD0370" w:rsidTr="00DD0370">
        <w:trPr>
          <w:trHeight w:val="27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  <w:t>1.3.6.       Други програми и дейности за осигуряване на заетост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  <w:t xml:space="preserve">       300 000,0 </w:t>
            </w:r>
          </w:p>
        </w:tc>
      </w:tr>
      <w:tr w:rsidR="00DD0370" w:rsidRPr="00DD0370" w:rsidTr="00DD0370">
        <w:trPr>
          <w:trHeight w:val="27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>1.4.      Отбрана и сигурност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          192,2 </w:t>
            </w:r>
          </w:p>
        </w:tc>
      </w:tr>
      <w:tr w:rsidR="00DD0370" w:rsidRPr="00DD0370" w:rsidTr="00DD0370">
        <w:trPr>
          <w:trHeight w:val="27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 xml:space="preserve">2.          Предоставени трансфери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       7 400,0 </w:t>
            </w:r>
          </w:p>
        </w:tc>
      </w:tr>
      <w:tr w:rsidR="00DD0370" w:rsidRPr="00DD0370" w:rsidTr="00DD0370">
        <w:trPr>
          <w:trHeight w:val="27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  <w:t>2.1.           На Министерството здравеопазването, съгласно чл.11, ал.1, т.2, буква "в",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> </w:t>
            </w:r>
          </w:p>
        </w:tc>
      </w:tr>
      <w:tr w:rsidR="00DD0370" w:rsidRPr="00DD0370" w:rsidTr="00DD0370">
        <w:trPr>
          <w:trHeight w:val="27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  <w:t xml:space="preserve">                 чл.12, ал.1,т.4 и чл.13 ,ал.1, т.3 от Кодекса за социално осигуряване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  <w:t xml:space="preserve">           3 150,0 </w:t>
            </w:r>
          </w:p>
        </w:tc>
      </w:tr>
      <w:tr w:rsidR="00DD0370" w:rsidRPr="00DD0370" w:rsidTr="00DD0370">
        <w:trPr>
          <w:trHeight w:val="27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>2.2.           На Министерството на труда и социалната политика за фонд "Условия на труд"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       4 000,0 </w:t>
            </w:r>
          </w:p>
        </w:tc>
      </w:tr>
      <w:tr w:rsidR="00DD0370" w:rsidRPr="00DD0370" w:rsidTr="00DD0370">
        <w:trPr>
          <w:trHeight w:val="27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  <w:t>2.2.1.        Мероприятия за предотвратяване на трудовите злополуки и професионалните болести ,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> </w:t>
            </w:r>
          </w:p>
        </w:tc>
      </w:tr>
      <w:tr w:rsidR="00DD0370" w:rsidRPr="00DD0370" w:rsidTr="00DD0370">
        <w:trPr>
          <w:trHeight w:val="27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  <w:t xml:space="preserve">                 съгласно чл. 24, т. 3 от  Кодекса за социално осигуряване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  <w:t xml:space="preserve">           3 000,0 </w:t>
            </w:r>
          </w:p>
        </w:tc>
      </w:tr>
      <w:tr w:rsidR="00DD0370" w:rsidRPr="00DD0370" w:rsidTr="00DD0370">
        <w:trPr>
          <w:trHeight w:val="27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  <w:t>2.2.2.        За диагностика на професионалните болести, съгласно чл. 24, т. 4 от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  <w:t> </w:t>
            </w:r>
          </w:p>
        </w:tc>
      </w:tr>
      <w:tr w:rsidR="00DD0370" w:rsidRPr="00DD0370" w:rsidTr="00DD0370">
        <w:trPr>
          <w:trHeight w:val="27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  <w:t xml:space="preserve">                 Кодекса за социално осигуряване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  <w:t xml:space="preserve">           1 000,0 </w:t>
            </w:r>
          </w:p>
        </w:tc>
      </w:tr>
      <w:tr w:rsidR="00DD0370" w:rsidRPr="00DD0370" w:rsidTr="00DD0370">
        <w:trPr>
          <w:trHeight w:val="27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  <w:t xml:space="preserve">2.3.     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val="en-US" w:eastAsia="bg-BG"/>
              </w:rPr>
              <w:t xml:space="preserve">      </w:t>
            </w:r>
            <w:r w:rsidRPr="00DD0370"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  <w:t>На Министерството на транспорта, информационните технологии и съобщенията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  <w:t> </w:t>
            </w:r>
          </w:p>
        </w:tc>
      </w:tr>
      <w:tr w:rsidR="00DD0370" w:rsidRPr="00DD0370" w:rsidTr="00DD0370">
        <w:trPr>
          <w:trHeight w:val="270"/>
        </w:trPr>
        <w:tc>
          <w:tcPr>
            <w:tcW w:w="8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  <w:t xml:space="preserve">            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val="en-US" w:eastAsia="bg-BG"/>
              </w:rPr>
              <w:t xml:space="preserve">     </w:t>
            </w:r>
            <w:r w:rsidRPr="00DD0370"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  <w:t>съгласно чл.92, ал.4 от НПОС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  <w:t xml:space="preserve">              250,0 </w:t>
            </w:r>
          </w:p>
        </w:tc>
      </w:tr>
      <w:tr w:rsidR="00DD0370" w:rsidRPr="00DD0370" w:rsidTr="00DD0370">
        <w:trPr>
          <w:trHeight w:hRule="exact" w:val="57"/>
        </w:trPr>
        <w:tc>
          <w:tcPr>
            <w:tcW w:w="97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> </w:t>
            </w:r>
          </w:p>
        </w:tc>
      </w:tr>
      <w:tr w:rsidR="00DD0370" w:rsidRPr="00DD0370" w:rsidTr="00DD0370">
        <w:trPr>
          <w:trHeight w:val="270"/>
        </w:trPr>
        <w:tc>
          <w:tcPr>
            <w:tcW w:w="9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                     </w:t>
            </w: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 xml:space="preserve"> /3/</w:t>
            </w: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 Приема дефицит /излишък/ и финансиране по бюджета на </w:t>
            </w: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 xml:space="preserve">Държавното обществено </w:t>
            </w:r>
          </w:p>
        </w:tc>
      </w:tr>
      <w:tr w:rsidR="00DD0370" w:rsidRPr="00DD0370" w:rsidTr="00DD0370">
        <w:trPr>
          <w:trHeight w:val="285"/>
        </w:trPr>
        <w:tc>
          <w:tcPr>
            <w:tcW w:w="9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>осигуряване</w:t>
            </w: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>, както следва:</w:t>
            </w:r>
          </w:p>
        </w:tc>
      </w:tr>
      <w:tr w:rsidR="00DD0370" w:rsidRPr="00DD0370" w:rsidTr="00DD0370">
        <w:trPr>
          <w:trHeight w:val="285"/>
        </w:trPr>
        <w:tc>
          <w:tcPr>
            <w:tcW w:w="8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 xml:space="preserve">ДЕФИЦИТ /-/ , ИЗЛИШЪК /+/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                -   </w:t>
            </w:r>
          </w:p>
        </w:tc>
      </w:tr>
      <w:tr w:rsidR="00DD0370" w:rsidRPr="00DD0370" w:rsidTr="00DD0370">
        <w:trPr>
          <w:trHeight w:val="285"/>
        </w:trPr>
        <w:tc>
          <w:tcPr>
            <w:tcW w:w="8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>ФИНАНСИРАНЕ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                -   </w:t>
            </w:r>
          </w:p>
        </w:tc>
      </w:tr>
      <w:tr w:rsidR="00DD0370" w:rsidRPr="00DD0370" w:rsidTr="00DD0370">
        <w:trPr>
          <w:trHeight w:val="285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  <w:t xml:space="preserve">      Погашения по дългосрочни заеми от банки и финансови институции от чужбина /-/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  <w:t xml:space="preserve">                    -   </w:t>
            </w:r>
          </w:p>
        </w:tc>
      </w:tr>
      <w:tr w:rsidR="00DD0370" w:rsidRPr="00DD0370" w:rsidTr="00DD0370">
        <w:trPr>
          <w:trHeight w:val="270"/>
        </w:trPr>
        <w:tc>
          <w:tcPr>
            <w:tcW w:w="8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 xml:space="preserve">      Наличност в края на периода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                -   </w:t>
            </w:r>
          </w:p>
        </w:tc>
      </w:tr>
      <w:tr w:rsidR="00DD0370" w:rsidRPr="00DD0370" w:rsidTr="00DD0370">
        <w:trPr>
          <w:trHeight w:val="210"/>
        </w:trPr>
        <w:tc>
          <w:tcPr>
            <w:tcW w:w="97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> </w:t>
            </w:r>
          </w:p>
        </w:tc>
      </w:tr>
      <w:tr w:rsidR="00DD0370" w:rsidRPr="00DD0370" w:rsidTr="00DD0370">
        <w:trPr>
          <w:trHeight w:val="285"/>
        </w:trPr>
        <w:tc>
          <w:tcPr>
            <w:tcW w:w="9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lastRenderedPageBreak/>
              <w:t xml:space="preserve">          </w:t>
            </w: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>Чл. 2. /1/</w:t>
            </w: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 Приема бюджета на </w:t>
            </w: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>фонд "Пенсии"</w:t>
            </w: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 по приходите и трансферите на обща сума </w:t>
            </w:r>
          </w:p>
        </w:tc>
      </w:tr>
      <w:tr w:rsidR="00DD0370" w:rsidRPr="00DD0370" w:rsidTr="00DD0370">
        <w:trPr>
          <w:trHeight w:val="285"/>
        </w:trPr>
        <w:tc>
          <w:tcPr>
            <w:tcW w:w="9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>5 760 524,4 хил. лв.</w:t>
            </w: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>, както следва:</w:t>
            </w:r>
          </w:p>
        </w:tc>
      </w:tr>
      <w:tr w:rsidR="00DD0370" w:rsidRPr="00DD0370" w:rsidTr="00DD0370">
        <w:trPr>
          <w:trHeight w:val="285"/>
        </w:trPr>
        <w:tc>
          <w:tcPr>
            <w:tcW w:w="8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 xml:space="preserve"> І.         ПРИХОДИ  И ТРАНСФЕРИ - ВСИЧКО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5 760 524,4 </w:t>
            </w:r>
          </w:p>
        </w:tc>
      </w:tr>
      <w:tr w:rsidR="00DD0370" w:rsidRPr="00DD0370" w:rsidTr="00DD0370">
        <w:trPr>
          <w:trHeight w:val="27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>1.      Осигурителни приходи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5 723 874,3 </w:t>
            </w:r>
          </w:p>
        </w:tc>
      </w:tr>
      <w:tr w:rsidR="00DD0370" w:rsidRPr="00DD0370" w:rsidTr="00DD0370">
        <w:trPr>
          <w:trHeight w:val="27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>1.1.      Осигурителни вноски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5 723 874,3 </w:t>
            </w:r>
          </w:p>
        </w:tc>
      </w:tr>
      <w:tr w:rsidR="00DD0370" w:rsidRPr="00DD0370" w:rsidTr="00DD0370">
        <w:trPr>
          <w:trHeight w:val="27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>2.3.      Други приходи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     36 000,0 </w:t>
            </w:r>
          </w:p>
        </w:tc>
      </w:tr>
      <w:tr w:rsidR="00DD0370" w:rsidRPr="00DD0370" w:rsidTr="00DD0370">
        <w:trPr>
          <w:trHeight w:val="27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>4.      Получени трансфери от централния бюджет за  държавното обществено осигуряване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          650,1 </w:t>
            </w:r>
          </w:p>
        </w:tc>
      </w:tr>
      <w:tr w:rsidR="00DD0370" w:rsidRPr="00DD0370" w:rsidTr="00DD0370">
        <w:trPr>
          <w:trHeight w:val="150"/>
        </w:trPr>
        <w:tc>
          <w:tcPr>
            <w:tcW w:w="97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> </w:t>
            </w:r>
          </w:p>
        </w:tc>
      </w:tr>
      <w:tr w:rsidR="00DD0370" w:rsidRPr="00DD0370" w:rsidTr="00DD0370">
        <w:trPr>
          <w:trHeight w:val="285"/>
        </w:trPr>
        <w:tc>
          <w:tcPr>
            <w:tcW w:w="9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 xml:space="preserve">                     /2/ </w:t>
            </w: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Приема бюджета на </w:t>
            </w: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>фонд "Пенсии"</w:t>
            </w: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 по разходите и трансферите на обща</w:t>
            </w:r>
          </w:p>
        </w:tc>
      </w:tr>
      <w:tr w:rsidR="00DD0370" w:rsidRPr="00DD0370" w:rsidTr="00DD0370">
        <w:trPr>
          <w:trHeight w:val="285"/>
        </w:trPr>
        <w:tc>
          <w:tcPr>
            <w:tcW w:w="9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 сума </w:t>
            </w: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>11 208 803,2 хил. лв.</w:t>
            </w: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>, както следва:</w:t>
            </w:r>
          </w:p>
        </w:tc>
      </w:tr>
      <w:tr w:rsidR="00DD0370" w:rsidRPr="00DD0370" w:rsidTr="00DD0370">
        <w:trPr>
          <w:trHeight w:val="285"/>
        </w:trPr>
        <w:tc>
          <w:tcPr>
            <w:tcW w:w="8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 xml:space="preserve"> І.            РАЗХОДИ И ТРАНСФЕРИ - ВСИЧКО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11 208 803,2 </w:t>
            </w:r>
          </w:p>
        </w:tc>
      </w:tr>
      <w:tr w:rsidR="00DD0370" w:rsidRPr="00DD0370" w:rsidTr="00DD0370">
        <w:trPr>
          <w:trHeight w:val="27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 xml:space="preserve">1.         Разходи 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11 208 803,2 </w:t>
            </w:r>
          </w:p>
        </w:tc>
      </w:tr>
      <w:tr w:rsidR="00DD0370" w:rsidRPr="00DD0370" w:rsidTr="00DD0370">
        <w:trPr>
          <w:trHeight w:val="27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>1.1.      Пенсии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11 208 270,3 </w:t>
            </w:r>
          </w:p>
        </w:tc>
      </w:tr>
      <w:tr w:rsidR="00DD0370" w:rsidRPr="00DD0370" w:rsidTr="00DD0370">
        <w:trPr>
          <w:trHeight w:val="27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  <w:t>1.1.1.       Пенсии за сметка на държавното обществено осигуряване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  <w:t xml:space="preserve">  11 207 070,3 </w:t>
            </w:r>
          </w:p>
        </w:tc>
      </w:tr>
      <w:tr w:rsidR="00DD0370" w:rsidRPr="00DD0370" w:rsidTr="00DD0370">
        <w:trPr>
          <w:trHeight w:val="27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  <w:t>1.1.3.      Капиталов трансфер за прехвърляне на пенсионни права към пенсионните схеми на ЕС, ЕЦБ и ЕИБ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  <w:t xml:space="preserve">           1 200,0 </w:t>
            </w:r>
          </w:p>
        </w:tc>
      </w:tr>
      <w:tr w:rsidR="00DD0370" w:rsidRPr="00DD0370" w:rsidTr="00DD0370">
        <w:trPr>
          <w:trHeight w:val="270"/>
        </w:trPr>
        <w:tc>
          <w:tcPr>
            <w:tcW w:w="8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>1.2.      Социални помощи и обезщетения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          532,9 </w:t>
            </w:r>
          </w:p>
        </w:tc>
      </w:tr>
      <w:tr w:rsidR="00DD0370" w:rsidRPr="00DD0370" w:rsidTr="00DD0370">
        <w:trPr>
          <w:trHeight w:val="150"/>
        </w:trPr>
        <w:tc>
          <w:tcPr>
            <w:tcW w:w="97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  <w:t> </w:t>
            </w:r>
          </w:p>
        </w:tc>
      </w:tr>
      <w:tr w:rsidR="00DD0370" w:rsidRPr="00DD0370" w:rsidTr="00DD0370">
        <w:trPr>
          <w:trHeight w:val="270"/>
        </w:trPr>
        <w:tc>
          <w:tcPr>
            <w:tcW w:w="9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                   </w:t>
            </w: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 xml:space="preserve"> /3/</w:t>
            </w: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 Приема дефицит /излишък/ по бюджета на </w:t>
            </w: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>фонд "Пенсии"</w:t>
            </w: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>, както следва:</w:t>
            </w:r>
          </w:p>
        </w:tc>
      </w:tr>
      <w:tr w:rsidR="00DD0370" w:rsidRPr="00DD0370" w:rsidTr="00DD0370">
        <w:trPr>
          <w:trHeight w:val="285"/>
        </w:trPr>
        <w:tc>
          <w:tcPr>
            <w:tcW w:w="8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>ДЕФИЦИТ /-/ , ИЗЛИШЪК /+/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>-5 448 278,8</w:t>
            </w:r>
          </w:p>
        </w:tc>
      </w:tr>
      <w:tr w:rsidR="00DD0370" w:rsidRPr="00DD0370" w:rsidTr="00DD0370">
        <w:trPr>
          <w:trHeight w:val="180"/>
        </w:trPr>
        <w:tc>
          <w:tcPr>
            <w:tcW w:w="8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> </w:t>
            </w:r>
          </w:p>
        </w:tc>
      </w:tr>
      <w:tr w:rsidR="00DD0370" w:rsidRPr="00DD0370" w:rsidTr="00DD0370">
        <w:trPr>
          <w:trHeight w:val="285"/>
        </w:trPr>
        <w:tc>
          <w:tcPr>
            <w:tcW w:w="9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          </w:t>
            </w: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>Чл. 3. /1/</w:t>
            </w: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 Приема бюджета на </w:t>
            </w: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>фонд "Пенсии за лицата  по чл. 69"</w:t>
            </w: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 по приходите и трансферите на</w:t>
            </w:r>
          </w:p>
        </w:tc>
      </w:tr>
      <w:tr w:rsidR="00DD0370" w:rsidRPr="00DD0370" w:rsidTr="00DD0370">
        <w:trPr>
          <w:trHeight w:val="285"/>
        </w:trPr>
        <w:tc>
          <w:tcPr>
            <w:tcW w:w="9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 xml:space="preserve"> </w:t>
            </w: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>обща</w:t>
            </w: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 xml:space="preserve"> </w:t>
            </w: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сума </w:t>
            </w: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>730 247,4 хил. лв.</w:t>
            </w: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>, както следва:</w:t>
            </w:r>
          </w:p>
        </w:tc>
      </w:tr>
      <w:tr w:rsidR="00DD0370" w:rsidRPr="00DD0370" w:rsidTr="00DD0370">
        <w:trPr>
          <w:trHeight w:val="285"/>
        </w:trPr>
        <w:tc>
          <w:tcPr>
            <w:tcW w:w="8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 xml:space="preserve"> І.         ПРИХОДИ И ТРАНСФЕРИ - ВСИЧКО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   730 247,4 </w:t>
            </w:r>
          </w:p>
        </w:tc>
      </w:tr>
      <w:tr w:rsidR="00DD0370" w:rsidRPr="00DD0370" w:rsidTr="00DD0370">
        <w:trPr>
          <w:trHeight w:val="27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>1.      Осигурителни приходи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   730 247,4 </w:t>
            </w:r>
          </w:p>
        </w:tc>
      </w:tr>
      <w:tr w:rsidR="00DD0370" w:rsidRPr="00DD0370" w:rsidTr="00DD0370">
        <w:trPr>
          <w:trHeight w:val="27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>1.1.      Осигурителни вноски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   730 247,4 </w:t>
            </w:r>
          </w:p>
        </w:tc>
      </w:tr>
      <w:tr w:rsidR="00DD0370" w:rsidRPr="00DD0370" w:rsidTr="00DD0370">
        <w:trPr>
          <w:trHeight w:val="150"/>
        </w:trPr>
        <w:tc>
          <w:tcPr>
            <w:tcW w:w="8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> </w:t>
            </w:r>
          </w:p>
        </w:tc>
      </w:tr>
      <w:tr w:rsidR="00DD0370" w:rsidRPr="00DD0370" w:rsidTr="00DD0370">
        <w:trPr>
          <w:trHeight w:val="270"/>
        </w:trPr>
        <w:tc>
          <w:tcPr>
            <w:tcW w:w="9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 xml:space="preserve">                      /2/ </w:t>
            </w: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Приема бюджета на </w:t>
            </w: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>фонд "Пенсии за лицата по чл. 69"</w:t>
            </w: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 по разходите и трансферите</w:t>
            </w:r>
          </w:p>
        </w:tc>
      </w:tr>
      <w:tr w:rsidR="00DD0370" w:rsidRPr="00DD0370" w:rsidTr="00DD0370">
        <w:trPr>
          <w:trHeight w:val="270"/>
        </w:trPr>
        <w:tc>
          <w:tcPr>
            <w:tcW w:w="9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 на обща сума </w:t>
            </w: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>918 958,3 хил. лв</w:t>
            </w: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>., както следва:</w:t>
            </w:r>
          </w:p>
        </w:tc>
      </w:tr>
      <w:tr w:rsidR="00DD0370" w:rsidRPr="00DD0370" w:rsidTr="00DD0370">
        <w:trPr>
          <w:trHeight w:val="285"/>
        </w:trPr>
        <w:tc>
          <w:tcPr>
            <w:tcW w:w="8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 xml:space="preserve"> І.            РАЗХОДИ И ТРАНСФЕРИ - ВСИЧКО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   918 958,3 </w:t>
            </w:r>
          </w:p>
        </w:tc>
      </w:tr>
      <w:tr w:rsidR="00DD0370" w:rsidRPr="00DD0370" w:rsidTr="00DD0370">
        <w:trPr>
          <w:trHeight w:val="27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 xml:space="preserve">1.         Разходи 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   918 958,3 </w:t>
            </w:r>
          </w:p>
        </w:tc>
      </w:tr>
      <w:tr w:rsidR="00DD0370" w:rsidRPr="00DD0370" w:rsidTr="00DD0370">
        <w:trPr>
          <w:trHeight w:val="27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>1.1.      Пенсии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   918 956,7 </w:t>
            </w:r>
          </w:p>
        </w:tc>
      </w:tr>
      <w:tr w:rsidR="00DD0370" w:rsidRPr="00DD0370" w:rsidTr="00DD0370">
        <w:trPr>
          <w:trHeight w:val="27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  <w:t>1.1.1.       Пенсии за сметка на държавното обществено осигуряване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  <w:t xml:space="preserve">       918 956,7 </w:t>
            </w:r>
          </w:p>
        </w:tc>
      </w:tr>
      <w:tr w:rsidR="00DD0370" w:rsidRPr="00DD0370" w:rsidTr="00DD0370">
        <w:trPr>
          <w:trHeight w:val="270"/>
        </w:trPr>
        <w:tc>
          <w:tcPr>
            <w:tcW w:w="8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>1.2.      Социални помощи и обезщетения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  <w:t xml:space="preserve">                  1,6 </w:t>
            </w:r>
          </w:p>
        </w:tc>
      </w:tr>
      <w:tr w:rsidR="00DD0370" w:rsidRPr="00DD0370" w:rsidTr="00DD0370">
        <w:trPr>
          <w:trHeight w:val="150"/>
        </w:trPr>
        <w:tc>
          <w:tcPr>
            <w:tcW w:w="9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</w:pPr>
          </w:p>
        </w:tc>
      </w:tr>
      <w:tr w:rsidR="00DD0370" w:rsidRPr="00DD0370" w:rsidTr="00DD0370">
        <w:trPr>
          <w:trHeight w:val="285"/>
        </w:trPr>
        <w:tc>
          <w:tcPr>
            <w:tcW w:w="9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                   </w:t>
            </w: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 xml:space="preserve"> /3/</w:t>
            </w: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 Приема дефицит /излишък/ по бюджета на </w:t>
            </w: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>фонд "Пенсии за лицата по чл. 69"</w:t>
            </w: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>, както следва:</w:t>
            </w:r>
          </w:p>
        </w:tc>
      </w:tr>
      <w:tr w:rsidR="00DD0370" w:rsidRPr="00DD0370" w:rsidTr="00DD0370">
        <w:trPr>
          <w:trHeight w:val="285"/>
        </w:trPr>
        <w:tc>
          <w:tcPr>
            <w:tcW w:w="8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>ДЕФИЦИТ /-/ , ИЗЛИШЪК /+/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>-188 710,9</w:t>
            </w:r>
          </w:p>
        </w:tc>
      </w:tr>
      <w:tr w:rsidR="00DD0370" w:rsidRPr="00DD0370" w:rsidTr="00DD0370">
        <w:trPr>
          <w:trHeight w:val="180"/>
        </w:trPr>
        <w:tc>
          <w:tcPr>
            <w:tcW w:w="9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</w:p>
        </w:tc>
      </w:tr>
      <w:tr w:rsidR="00DD0370" w:rsidRPr="00DD0370" w:rsidTr="00DD0370">
        <w:trPr>
          <w:trHeight w:val="285"/>
        </w:trPr>
        <w:tc>
          <w:tcPr>
            <w:tcW w:w="9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 xml:space="preserve">           Чл.4 /1/ </w:t>
            </w: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Приема бюджета  на </w:t>
            </w: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>фонд "Пенсии, несвързани с трудова дейност"</w:t>
            </w:r>
          </w:p>
        </w:tc>
      </w:tr>
      <w:tr w:rsidR="00DD0370" w:rsidRPr="00DD0370" w:rsidTr="00DD0370">
        <w:trPr>
          <w:trHeight w:val="285"/>
        </w:trPr>
        <w:tc>
          <w:tcPr>
            <w:tcW w:w="9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по приходите и трансферите на обща сума </w:t>
            </w: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>177 593,2 хил. лв.,</w:t>
            </w: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 както следва:</w:t>
            </w:r>
          </w:p>
        </w:tc>
      </w:tr>
      <w:tr w:rsidR="00DD0370" w:rsidRPr="00DD0370" w:rsidTr="00DD0370">
        <w:trPr>
          <w:trHeight w:val="285"/>
        </w:trPr>
        <w:tc>
          <w:tcPr>
            <w:tcW w:w="8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 xml:space="preserve"> І.         ПРИХОДИ И ТРАНСФЕРИ - ВСИЧКО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   177 593,2 </w:t>
            </w:r>
          </w:p>
        </w:tc>
      </w:tr>
      <w:tr w:rsidR="00DD0370" w:rsidRPr="00DD0370" w:rsidTr="00DD0370">
        <w:trPr>
          <w:trHeight w:val="285"/>
        </w:trPr>
        <w:tc>
          <w:tcPr>
            <w:tcW w:w="8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>4.      Получени трансфери от централния бюджет за държавното обществено осигуряване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   177 593,2 </w:t>
            </w:r>
          </w:p>
        </w:tc>
      </w:tr>
      <w:tr w:rsidR="00DD0370" w:rsidRPr="00DD0370" w:rsidTr="00DD0370">
        <w:trPr>
          <w:trHeight w:val="180"/>
        </w:trPr>
        <w:tc>
          <w:tcPr>
            <w:tcW w:w="97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lang w:eastAsia="bg-BG"/>
              </w:rPr>
              <w:t> </w:t>
            </w:r>
          </w:p>
        </w:tc>
      </w:tr>
      <w:tr w:rsidR="00DD0370" w:rsidRPr="00DD0370" w:rsidTr="00DD0370">
        <w:trPr>
          <w:trHeight w:val="270"/>
        </w:trPr>
        <w:tc>
          <w:tcPr>
            <w:tcW w:w="9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 xml:space="preserve">                     /2/ </w:t>
            </w: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Приема  разходи и трансфери /субсидии, вноски/ </w:t>
            </w: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>между държавния бюджет и бюджета  на</w:t>
            </w:r>
          </w:p>
        </w:tc>
      </w:tr>
      <w:tr w:rsidR="00DD0370" w:rsidRPr="00DD0370" w:rsidTr="00DD0370">
        <w:trPr>
          <w:trHeight w:val="285"/>
        </w:trPr>
        <w:tc>
          <w:tcPr>
            <w:tcW w:w="9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 xml:space="preserve"> фонд "Пенсии, несвързани с трудова дейност" </w:t>
            </w: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на обща сума </w:t>
            </w: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 xml:space="preserve"> 177 610,7  хил. лв.</w:t>
            </w: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>,  както следва:</w:t>
            </w:r>
          </w:p>
        </w:tc>
      </w:tr>
      <w:tr w:rsidR="00DD0370" w:rsidRPr="00DD0370" w:rsidTr="00DD0370">
        <w:trPr>
          <w:trHeight w:val="285"/>
        </w:trPr>
        <w:tc>
          <w:tcPr>
            <w:tcW w:w="8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 xml:space="preserve"> І.            РАЗХОДИ И ТРАНСФЕРИ - ВСИЧКО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   177 610,7 </w:t>
            </w:r>
          </w:p>
        </w:tc>
      </w:tr>
      <w:tr w:rsidR="00DD0370" w:rsidRPr="00DD0370" w:rsidTr="00DD0370">
        <w:trPr>
          <w:trHeight w:val="27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 xml:space="preserve">1.         Разходи 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   177 610,7 </w:t>
            </w:r>
          </w:p>
        </w:tc>
      </w:tr>
      <w:tr w:rsidR="00DD0370" w:rsidRPr="00DD0370" w:rsidTr="00DD0370">
        <w:trPr>
          <w:trHeight w:val="27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>1.1.      Пенсии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   177 593,2 </w:t>
            </w:r>
          </w:p>
        </w:tc>
      </w:tr>
      <w:tr w:rsidR="00DD0370" w:rsidRPr="00DD0370" w:rsidTr="00DD0370">
        <w:trPr>
          <w:trHeight w:val="27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  <w:t>1.1.2.       Пенсии за сметка на държавния бюджет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  <w:t xml:space="preserve">       177 593,2 </w:t>
            </w:r>
          </w:p>
        </w:tc>
      </w:tr>
      <w:tr w:rsidR="00DD0370" w:rsidRPr="00DD0370" w:rsidTr="00DD0370">
        <w:trPr>
          <w:trHeight w:val="270"/>
        </w:trPr>
        <w:tc>
          <w:tcPr>
            <w:tcW w:w="8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>1.2.      Социални помощи и обезщетения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            17,5 </w:t>
            </w:r>
          </w:p>
        </w:tc>
      </w:tr>
      <w:tr w:rsidR="00DD0370" w:rsidRPr="00DD0370" w:rsidTr="00DD0370">
        <w:trPr>
          <w:trHeight w:val="150"/>
        </w:trPr>
        <w:tc>
          <w:tcPr>
            <w:tcW w:w="9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</w:p>
        </w:tc>
      </w:tr>
      <w:tr w:rsidR="00DD0370" w:rsidRPr="00DD0370" w:rsidTr="00DD0370">
        <w:trPr>
          <w:trHeight w:val="285"/>
        </w:trPr>
        <w:tc>
          <w:tcPr>
            <w:tcW w:w="9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                   </w:t>
            </w: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 xml:space="preserve"> /3/</w:t>
            </w: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 Приема дефицит /излишък/ по бюджета на </w:t>
            </w: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 xml:space="preserve">фонд "Пенсии, несвързани с трудова дейност",  </w:t>
            </w:r>
          </w:p>
        </w:tc>
      </w:tr>
      <w:tr w:rsidR="00DD0370" w:rsidRPr="00DD0370" w:rsidTr="00DD0370">
        <w:trPr>
          <w:trHeight w:val="285"/>
        </w:trPr>
        <w:tc>
          <w:tcPr>
            <w:tcW w:w="9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>както следва:</w:t>
            </w:r>
          </w:p>
        </w:tc>
      </w:tr>
      <w:tr w:rsidR="00DD0370" w:rsidRPr="00DD0370" w:rsidTr="00DD0370">
        <w:trPr>
          <w:trHeight w:val="285"/>
        </w:trPr>
        <w:tc>
          <w:tcPr>
            <w:tcW w:w="8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 xml:space="preserve">ДЕФИЦИТ /-/ , ИЗЛИШЪК /+/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>-17,5</w:t>
            </w:r>
          </w:p>
        </w:tc>
      </w:tr>
      <w:tr w:rsidR="00DD0370" w:rsidRPr="00DD0370" w:rsidTr="00DD0370">
        <w:trPr>
          <w:trHeight w:val="300"/>
        </w:trPr>
        <w:tc>
          <w:tcPr>
            <w:tcW w:w="97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> </w:t>
            </w:r>
          </w:p>
        </w:tc>
      </w:tr>
      <w:tr w:rsidR="00DD0370" w:rsidRPr="00DD0370" w:rsidTr="00DD0370">
        <w:trPr>
          <w:trHeight w:val="330"/>
        </w:trPr>
        <w:tc>
          <w:tcPr>
            <w:tcW w:w="9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lastRenderedPageBreak/>
              <w:t xml:space="preserve">           </w:t>
            </w: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>Чл. 5. /1/</w:t>
            </w: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 Приема бюджета на </w:t>
            </w: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>фонд "Трудова злополука и професионална болест"</w:t>
            </w:r>
          </w:p>
        </w:tc>
      </w:tr>
      <w:tr w:rsidR="00DD0370" w:rsidRPr="00DD0370" w:rsidTr="00DD0370">
        <w:trPr>
          <w:trHeight w:val="330"/>
        </w:trPr>
        <w:tc>
          <w:tcPr>
            <w:tcW w:w="9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по приходите и трансферите на обща сума </w:t>
            </w: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 xml:space="preserve"> 240 178,3 хил. лв.</w:t>
            </w: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>, както следва:</w:t>
            </w:r>
          </w:p>
        </w:tc>
      </w:tr>
      <w:tr w:rsidR="00DD0370" w:rsidRPr="00DD0370" w:rsidTr="00DD0370">
        <w:trPr>
          <w:trHeight w:val="330"/>
        </w:trPr>
        <w:tc>
          <w:tcPr>
            <w:tcW w:w="8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 xml:space="preserve"> І.         ПРИХОДИ И ТРАНСФЕРИ - ВСИЧКО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   240 178,3 </w:t>
            </w:r>
          </w:p>
        </w:tc>
      </w:tr>
      <w:tr w:rsidR="00DD0370" w:rsidRPr="00DD0370" w:rsidTr="00DD0370">
        <w:trPr>
          <w:trHeight w:val="30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>1.      Осигурителни приходи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   240 178,3 </w:t>
            </w:r>
          </w:p>
        </w:tc>
      </w:tr>
      <w:tr w:rsidR="00DD0370" w:rsidRPr="00DD0370" w:rsidTr="00DD0370">
        <w:trPr>
          <w:trHeight w:val="300"/>
        </w:trPr>
        <w:tc>
          <w:tcPr>
            <w:tcW w:w="8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>1.1.      Осигурителни вноски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   240 178,3 </w:t>
            </w:r>
          </w:p>
        </w:tc>
      </w:tr>
      <w:tr w:rsidR="00DD0370" w:rsidRPr="00DD0370" w:rsidTr="00DD0370">
        <w:trPr>
          <w:trHeight w:val="300"/>
        </w:trPr>
        <w:tc>
          <w:tcPr>
            <w:tcW w:w="9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</w:p>
        </w:tc>
      </w:tr>
      <w:tr w:rsidR="00DD0370" w:rsidRPr="00DD0370" w:rsidTr="00DD0370">
        <w:trPr>
          <w:trHeight w:val="315"/>
        </w:trPr>
        <w:tc>
          <w:tcPr>
            <w:tcW w:w="9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                      </w:t>
            </w: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 xml:space="preserve">/2/ </w:t>
            </w: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Приема бюджета на </w:t>
            </w: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>фонд "Трудова злополука и професионална болест"</w:t>
            </w:r>
          </w:p>
        </w:tc>
      </w:tr>
      <w:tr w:rsidR="00DD0370" w:rsidRPr="00DD0370" w:rsidTr="00DD0370">
        <w:trPr>
          <w:trHeight w:val="330"/>
        </w:trPr>
        <w:tc>
          <w:tcPr>
            <w:tcW w:w="9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по разходите и трансферите на обща сума </w:t>
            </w: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 xml:space="preserve"> 60 744,3 хил. лв.</w:t>
            </w: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>, както следва:</w:t>
            </w:r>
          </w:p>
        </w:tc>
      </w:tr>
      <w:tr w:rsidR="00DD0370" w:rsidRPr="00DD0370" w:rsidTr="00DD0370">
        <w:trPr>
          <w:trHeight w:val="315"/>
        </w:trPr>
        <w:tc>
          <w:tcPr>
            <w:tcW w:w="8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 xml:space="preserve"> І.            РАЗХОДИ И ТРАНСФЕРИ - ВСИЧКО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     60 744,3 </w:t>
            </w:r>
          </w:p>
        </w:tc>
      </w:tr>
      <w:tr w:rsidR="00DD0370" w:rsidRPr="00DD0370" w:rsidTr="00DD0370">
        <w:trPr>
          <w:trHeight w:val="315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 xml:space="preserve">1.         Разходи 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     56 394,3 </w:t>
            </w:r>
          </w:p>
        </w:tc>
      </w:tr>
      <w:tr w:rsidR="00DD0370" w:rsidRPr="00DD0370" w:rsidTr="00DD0370">
        <w:trPr>
          <w:trHeight w:val="315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>1.1.      Пенсии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     43 113,2 </w:t>
            </w:r>
          </w:p>
        </w:tc>
      </w:tr>
      <w:tr w:rsidR="00DD0370" w:rsidRPr="00DD0370" w:rsidTr="00DD0370">
        <w:trPr>
          <w:trHeight w:val="30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  <w:t>1.1.1.       Пенсии за сметка на държавното обществено осигуряване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  <w:t xml:space="preserve">         43 113,2 </w:t>
            </w:r>
          </w:p>
        </w:tc>
      </w:tr>
      <w:tr w:rsidR="00DD0370" w:rsidRPr="00DD0370" w:rsidTr="00DD0370">
        <w:trPr>
          <w:trHeight w:val="30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>1.2.      Социални помощи и обезщетения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     13 281,1 </w:t>
            </w:r>
          </w:p>
        </w:tc>
      </w:tr>
      <w:tr w:rsidR="00DD0370" w:rsidRPr="00DD0370" w:rsidTr="00DD0370">
        <w:trPr>
          <w:trHeight w:val="30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 xml:space="preserve">2.          Предоставени трансфери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       4 350,0 </w:t>
            </w:r>
          </w:p>
        </w:tc>
      </w:tr>
      <w:tr w:rsidR="00DD0370" w:rsidRPr="00DD0370" w:rsidTr="00DD0370">
        <w:trPr>
          <w:trHeight w:val="30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  <w:t xml:space="preserve">2.1.           На Министерството на здравеопазването, съгласно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> </w:t>
            </w:r>
          </w:p>
        </w:tc>
      </w:tr>
      <w:tr w:rsidR="00DD0370" w:rsidRPr="00DD0370" w:rsidTr="00DD0370">
        <w:trPr>
          <w:trHeight w:val="30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  <w:t xml:space="preserve">                 чл.24, т.5 от Кодекса за социално осигуряване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  <w:t xml:space="preserve">              350,0 </w:t>
            </w:r>
          </w:p>
        </w:tc>
      </w:tr>
      <w:tr w:rsidR="00DD0370" w:rsidRPr="00DD0370" w:rsidTr="00DD0370">
        <w:trPr>
          <w:trHeight w:val="30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>2.2.           На Министерството на труда и социалната политика за фонд "Условия на труд"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       4 000,0 </w:t>
            </w:r>
          </w:p>
        </w:tc>
      </w:tr>
      <w:tr w:rsidR="00DD0370" w:rsidRPr="00DD0370" w:rsidTr="00DD0370">
        <w:trPr>
          <w:trHeight w:val="30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  <w:t>2.2.1.        Мероприятия за предотвратяване на трудовите злополуки и професионалните болести ,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  <w:t> </w:t>
            </w:r>
          </w:p>
        </w:tc>
      </w:tr>
      <w:tr w:rsidR="00DD0370" w:rsidRPr="00DD0370" w:rsidTr="00DD0370">
        <w:trPr>
          <w:trHeight w:val="30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  <w:t xml:space="preserve">                 съгласно чл. 24, т. 3 от  Кодекса за социално осигуряване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  <w:t xml:space="preserve">           3 000,0 </w:t>
            </w:r>
          </w:p>
        </w:tc>
      </w:tr>
      <w:tr w:rsidR="00DD0370" w:rsidRPr="00DD0370" w:rsidTr="00DD0370">
        <w:trPr>
          <w:trHeight w:val="30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  <w:t>2.2.2.        За  диагностика на професионалните болести, съгласно чл. 24, т. 4 от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> </w:t>
            </w:r>
          </w:p>
        </w:tc>
      </w:tr>
      <w:tr w:rsidR="00DD0370" w:rsidRPr="00DD0370" w:rsidTr="00DD0370">
        <w:trPr>
          <w:trHeight w:val="300"/>
        </w:trPr>
        <w:tc>
          <w:tcPr>
            <w:tcW w:w="8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  <w:t xml:space="preserve">                 Кодекса за социално осигуряване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  <w:t xml:space="preserve">           1 000,0 </w:t>
            </w:r>
          </w:p>
        </w:tc>
      </w:tr>
      <w:tr w:rsidR="00DD0370" w:rsidRPr="00DD0370" w:rsidTr="00DD0370">
        <w:trPr>
          <w:trHeight w:val="300"/>
        </w:trPr>
        <w:tc>
          <w:tcPr>
            <w:tcW w:w="9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</w:pPr>
          </w:p>
        </w:tc>
      </w:tr>
      <w:tr w:rsidR="00DD0370" w:rsidRPr="00DD0370" w:rsidTr="00DD0370">
        <w:trPr>
          <w:trHeight w:val="300"/>
        </w:trPr>
        <w:tc>
          <w:tcPr>
            <w:tcW w:w="9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                   </w:t>
            </w: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 xml:space="preserve"> /3/ </w:t>
            </w: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Приема дефицит /излишък/ по бюджета на </w:t>
            </w: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>фонд "Трудова злополука и</w:t>
            </w:r>
          </w:p>
        </w:tc>
      </w:tr>
      <w:tr w:rsidR="00DD0370" w:rsidRPr="00DD0370" w:rsidTr="00DD0370">
        <w:trPr>
          <w:trHeight w:val="300"/>
        </w:trPr>
        <w:tc>
          <w:tcPr>
            <w:tcW w:w="9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>професионална болест"</w:t>
            </w: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>, както следва:</w:t>
            </w:r>
          </w:p>
        </w:tc>
      </w:tr>
      <w:tr w:rsidR="00DD0370" w:rsidRPr="00DD0370" w:rsidTr="00DD0370">
        <w:trPr>
          <w:trHeight w:val="330"/>
        </w:trPr>
        <w:tc>
          <w:tcPr>
            <w:tcW w:w="8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 xml:space="preserve">ДЕФИЦИТ /-/ , ИЗЛИШЪК /+/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   179 434,0 </w:t>
            </w:r>
          </w:p>
        </w:tc>
      </w:tr>
      <w:tr w:rsidR="00DD0370" w:rsidRPr="00DD0370" w:rsidTr="00DD0370">
        <w:trPr>
          <w:trHeight w:val="300"/>
        </w:trPr>
        <w:tc>
          <w:tcPr>
            <w:tcW w:w="972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> </w:t>
            </w:r>
          </w:p>
        </w:tc>
      </w:tr>
      <w:tr w:rsidR="00DD0370" w:rsidRPr="00DD0370" w:rsidTr="00DD0370">
        <w:trPr>
          <w:trHeight w:val="300"/>
        </w:trPr>
        <w:tc>
          <w:tcPr>
            <w:tcW w:w="972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          </w:t>
            </w: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 xml:space="preserve">Чл. 6. /1/ </w:t>
            </w: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Приема бюджета на </w:t>
            </w: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 xml:space="preserve">фонд "Общо заболяване и майчинство" </w:t>
            </w: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>по</w:t>
            </w:r>
          </w:p>
        </w:tc>
      </w:tr>
      <w:tr w:rsidR="00DD0370" w:rsidRPr="00DD0370" w:rsidTr="00DD0370">
        <w:trPr>
          <w:trHeight w:val="315"/>
        </w:trPr>
        <w:tc>
          <w:tcPr>
            <w:tcW w:w="9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приходите и трансферите на обща сума </w:t>
            </w: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 xml:space="preserve"> 1 287 987,1 хил. лв.,</w:t>
            </w: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 както следва:</w:t>
            </w:r>
          </w:p>
        </w:tc>
      </w:tr>
      <w:tr w:rsidR="00DD0370" w:rsidRPr="00DD0370" w:rsidTr="00DD0370">
        <w:trPr>
          <w:trHeight w:val="330"/>
        </w:trPr>
        <w:tc>
          <w:tcPr>
            <w:tcW w:w="8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 xml:space="preserve"> І.         ПРИХОДИ И ТРАНСФЕРИ - ВСИЧКО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1 287 987,1 </w:t>
            </w:r>
          </w:p>
        </w:tc>
      </w:tr>
      <w:tr w:rsidR="00DD0370" w:rsidRPr="00DD0370" w:rsidTr="00DD0370">
        <w:trPr>
          <w:trHeight w:val="33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>1.      Осигурителни приходи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1 287 987,1 </w:t>
            </w:r>
          </w:p>
        </w:tc>
      </w:tr>
      <w:tr w:rsidR="00DD0370" w:rsidRPr="00DD0370" w:rsidTr="00DD0370">
        <w:trPr>
          <w:trHeight w:val="315"/>
        </w:trPr>
        <w:tc>
          <w:tcPr>
            <w:tcW w:w="8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>1.1.      Осигурителни вноски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1 287 987,1 </w:t>
            </w:r>
          </w:p>
        </w:tc>
      </w:tr>
      <w:tr w:rsidR="00DD0370" w:rsidRPr="00DD0370" w:rsidTr="00DD0370">
        <w:trPr>
          <w:trHeight w:val="300"/>
        </w:trPr>
        <w:tc>
          <w:tcPr>
            <w:tcW w:w="97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> </w:t>
            </w:r>
          </w:p>
        </w:tc>
      </w:tr>
      <w:tr w:rsidR="00DD0370" w:rsidRPr="00DD0370" w:rsidTr="00DD0370">
        <w:trPr>
          <w:trHeight w:val="315"/>
        </w:trPr>
        <w:tc>
          <w:tcPr>
            <w:tcW w:w="9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                    </w:t>
            </w: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 xml:space="preserve"> /2/</w:t>
            </w: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 Приема бюджета на </w:t>
            </w: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 xml:space="preserve">фонд "Общо заболяване и майчинство" </w:t>
            </w: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по разходите </w:t>
            </w:r>
          </w:p>
        </w:tc>
      </w:tr>
      <w:tr w:rsidR="00DD0370" w:rsidRPr="00DD0370" w:rsidTr="00DD0370">
        <w:trPr>
          <w:trHeight w:val="315"/>
        </w:trPr>
        <w:tc>
          <w:tcPr>
            <w:tcW w:w="9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>и трансферите на обща сума</w:t>
            </w: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 xml:space="preserve"> 1 316 010,3 хил. лв.,</w:t>
            </w: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 както следва:</w:t>
            </w:r>
          </w:p>
        </w:tc>
      </w:tr>
      <w:tr w:rsidR="00DD0370" w:rsidRPr="00DD0370" w:rsidTr="00DD0370">
        <w:trPr>
          <w:trHeight w:val="330"/>
        </w:trPr>
        <w:tc>
          <w:tcPr>
            <w:tcW w:w="8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 xml:space="preserve"> І.            РАЗХОДИ И ТРАНСФЕРИ - ВСИЧКО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1 316 010,3 </w:t>
            </w:r>
          </w:p>
        </w:tc>
      </w:tr>
      <w:tr w:rsidR="00DD0370" w:rsidRPr="00DD0370" w:rsidTr="00DD0370">
        <w:trPr>
          <w:trHeight w:val="30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 xml:space="preserve">1.         Разходи 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1 313 210,3 </w:t>
            </w:r>
          </w:p>
        </w:tc>
      </w:tr>
      <w:tr w:rsidR="00DD0370" w:rsidRPr="00DD0370" w:rsidTr="00DD0370">
        <w:trPr>
          <w:trHeight w:val="30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>1.2.      Социални помощи и обезщетения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1 313 210,3 </w:t>
            </w:r>
          </w:p>
        </w:tc>
      </w:tr>
      <w:tr w:rsidR="00DD0370" w:rsidRPr="00DD0370" w:rsidTr="00DD0370">
        <w:trPr>
          <w:trHeight w:val="30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 xml:space="preserve">2.          Предоставени трансфери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       2 800,0 </w:t>
            </w:r>
          </w:p>
        </w:tc>
      </w:tr>
      <w:tr w:rsidR="00DD0370" w:rsidRPr="00DD0370" w:rsidTr="00DD0370">
        <w:trPr>
          <w:trHeight w:val="30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  <w:t xml:space="preserve">2.1.           На Министерството на здравеопазването, съгласно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  <w:t> </w:t>
            </w:r>
          </w:p>
        </w:tc>
      </w:tr>
      <w:tr w:rsidR="00DD0370" w:rsidRPr="00DD0370" w:rsidTr="00DD0370">
        <w:trPr>
          <w:trHeight w:val="300"/>
        </w:trPr>
        <w:tc>
          <w:tcPr>
            <w:tcW w:w="8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  <w:t xml:space="preserve">                 чл. 26, т.4 от Кодекса за социално осигуряване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  <w:t xml:space="preserve">           2 800,0 </w:t>
            </w:r>
          </w:p>
        </w:tc>
      </w:tr>
      <w:tr w:rsidR="00DD0370" w:rsidRPr="00DD0370" w:rsidTr="00DD0370">
        <w:trPr>
          <w:trHeight w:val="300"/>
        </w:trPr>
        <w:tc>
          <w:tcPr>
            <w:tcW w:w="97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  <w:t> </w:t>
            </w:r>
          </w:p>
        </w:tc>
      </w:tr>
      <w:tr w:rsidR="00DD0370" w:rsidRPr="00DD0370" w:rsidTr="00DD0370">
        <w:trPr>
          <w:trHeight w:val="300"/>
        </w:trPr>
        <w:tc>
          <w:tcPr>
            <w:tcW w:w="9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                   </w:t>
            </w: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 xml:space="preserve">/3/ </w:t>
            </w: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Приема дефицит/ излишък/ по бюджета на </w:t>
            </w: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>фонд "Общо заболяване и</w:t>
            </w:r>
          </w:p>
        </w:tc>
      </w:tr>
      <w:tr w:rsidR="00DD0370" w:rsidRPr="00DD0370" w:rsidTr="00DD0370">
        <w:trPr>
          <w:trHeight w:val="315"/>
        </w:trPr>
        <w:tc>
          <w:tcPr>
            <w:tcW w:w="9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>майчинство"</w:t>
            </w: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>, както следва:</w:t>
            </w:r>
          </w:p>
        </w:tc>
      </w:tr>
      <w:tr w:rsidR="00DD0370" w:rsidRPr="00DD0370" w:rsidTr="00DD0370">
        <w:trPr>
          <w:trHeight w:val="315"/>
        </w:trPr>
        <w:tc>
          <w:tcPr>
            <w:tcW w:w="8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>ДЕФИЦИТ /-/ , ИЗЛИШЪК /+/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>-28 023,2</w:t>
            </w:r>
          </w:p>
        </w:tc>
      </w:tr>
      <w:tr w:rsidR="00DD0370" w:rsidRPr="00DD0370" w:rsidTr="00DD0370">
        <w:trPr>
          <w:trHeight w:val="330"/>
        </w:trPr>
        <w:tc>
          <w:tcPr>
            <w:tcW w:w="9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</w:p>
        </w:tc>
      </w:tr>
      <w:tr w:rsidR="00DD0370" w:rsidRPr="00DD0370" w:rsidTr="00DD0370">
        <w:trPr>
          <w:trHeight w:val="330"/>
        </w:trPr>
        <w:tc>
          <w:tcPr>
            <w:tcW w:w="8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Default="00DD0370" w:rsidP="00DD0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  <w:p w:rsidR="00DD0370" w:rsidRPr="00DD0370" w:rsidRDefault="00DD0370" w:rsidP="00DD0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DD0370" w:rsidRPr="00DD0370" w:rsidTr="00DD0370">
        <w:trPr>
          <w:trHeight w:val="270"/>
        </w:trPr>
        <w:tc>
          <w:tcPr>
            <w:tcW w:w="9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lastRenderedPageBreak/>
              <w:t xml:space="preserve">                 Чл. 7 /1/ </w:t>
            </w: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Приема бюджета на </w:t>
            </w: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>фонд "Безработица"</w:t>
            </w: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 по приходите и трансферите на</w:t>
            </w:r>
          </w:p>
        </w:tc>
      </w:tr>
      <w:tr w:rsidR="00DD0370" w:rsidRPr="00DD0370" w:rsidTr="00DD0370">
        <w:trPr>
          <w:trHeight w:val="300"/>
        </w:trPr>
        <w:tc>
          <w:tcPr>
            <w:tcW w:w="9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обща сума </w:t>
            </w: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>356 643,7 хил. лв.</w:t>
            </w: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>, както следва:</w:t>
            </w:r>
          </w:p>
        </w:tc>
      </w:tr>
      <w:tr w:rsidR="00DD0370" w:rsidRPr="00DD0370" w:rsidTr="00DD0370">
        <w:trPr>
          <w:trHeight w:val="300"/>
        </w:trPr>
        <w:tc>
          <w:tcPr>
            <w:tcW w:w="8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 xml:space="preserve"> І.         ПРИХОДИ И ТРАНСФЕРИ  - ВСИЧКО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   356 643,7 </w:t>
            </w:r>
          </w:p>
        </w:tc>
      </w:tr>
      <w:tr w:rsidR="00DD0370" w:rsidRPr="00DD0370" w:rsidTr="00DD0370">
        <w:trPr>
          <w:trHeight w:val="285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>1.      Осигурителни приходи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   356 243,7 </w:t>
            </w:r>
          </w:p>
        </w:tc>
      </w:tr>
      <w:tr w:rsidR="00DD0370" w:rsidRPr="00DD0370" w:rsidTr="00DD0370">
        <w:trPr>
          <w:trHeight w:val="27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>1.1.   Осигурителни вноски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   356 243,7 </w:t>
            </w:r>
          </w:p>
        </w:tc>
      </w:tr>
      <w:tr w:rsidR="00DD0370" w:rsidRPr="00DD0370" w:rsidTr="00DD0370">
        <w:trPr>
          <w:trHeight w:val="289"/>
        </w:trPr>
        <w:tc>
          <w:tcPr>
            <w:tcW w:w="8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>4.      Получени трансфери от централния бюджет за държавното обществено осигуряване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          400,0 </w:t>
            </w:r>
          </w:p>
        </w:tc>
      </w:tr>
      <w:tr w:rsidR="00DD0370" w:rsidRPr="00DD0370" w:rsidTr="00DD0370">
        <w:trPr>
          <w:trHeight w:val="210"/>
        </w:trPr>
        <w:tc>
          <w:tcPr>
            <w:tcW w:w="97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  <w:t> </w:t>
            </w:r>
          </w:p>
        </w:tc>
      </w:tr>
      <w:tr w:rsidR="00DD0370" w:rsidRPr="00DD0370" w:rsidTr="00DD0370">
        <w:trPr>
          <w:trHeight w:val="304"/>
        </w:trPr>
        <w:tc>
          <w:tcPr>
            <w:tcW w:w="9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 xml:space="preserve">                            /2/ </w:t>
            </w: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Приема бюджета на </w:t>
            </w: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>фонд "Безработица"</w:t>
            </w: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 по разходите и </w:t>
            </w:r>
          </w:p>
        </w:tc>
      </w:tr>
      <w:tr w:rsidR="00DD0370" w:rsidRPr="00DD0370" w:rsidTr="00DD0370">
        <w:trPr>
          <w:trHeight w:val="304"/>
        </w:trPr>
        <w:tc>
          <w:tcPr>
            <w:tcW w:w="9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трансферите на обща сума </w:t>
            </w: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>711 611,5  хил. лв.</w:t>
            </w: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>, както следва:</w:t>
            </w:r>
          </w:p>
        </w:tc>
      </w:tr>
      <w:tr w:rsidR="00DD0370" w:rsidRPr="00DD0370" w:rsidTr="00DD0370">
        <w:trPr>
          <w:trHeight w:val="300"/>
        </w:trPr>
        <w:tc>
          <w:tcPr>
            <w:tcW w:w="8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 xml:space="preserve"> І.            РАЗХОДИ  И ТРАНСФЕРИ - ВСИЧКО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   711 611,5 </w:t>
            </w:r>
          </w:p>
        </w:tc>
      </w:tr>
      <w:tr w:rsidR="00DD0370" w:rsidRPr="00DD0370" w:rsidTr="00DD0370">
        <w:trPr>
          <w:trHeight w:val="285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 xml:space="preserve">1.         Разходи 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   711 611,5 </w:t>
            </w:r>
          </w:p>
        </w:tc>
      </w:tr>
      <w:tr w:rsidR="00DD0370" w:rsidRPr="00DD0370" w:rsidTr="00DD0370">
        <w:trPr>
          <w:trHeight w:val="285"/>
        </w:trPr>
        <w:tc>
          <w:tcPr>
            <w:tcW w:w="8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>1.2.      Социални помощи и обезщетения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   711 611,5 </w:t>
            </w:r>
          </w:p>
        </w:tc>
      </w:tr>
      <w:tr w:rsidR="00DD0370" w:rsidRPr="00DD0370" w:rsidTr="00DD0370">
        <w:trPr>
          <w:trHeight w:val="150"/>
        </w:trPr>
        <w:tc>
          <w:tcPr>
            <w:tcW w:w="97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  <w:t> </w:t>
            </w:r>
          </w:p>
        </w:tc>
      </w:tr>
      <w:tr w:rsidR="00DD0370" w:rsidRPr="00DD0370" w:rsidTr="00DD0370">
        <w:trPr>
          <w:trHeight w:val="300"/>
        </w:trPr>
        <w:tc>
          <w:tcPr>
            <w:tcW w:w="9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                          </w:t>
            </w: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 xml:space="preserve">/3/ </w:t>
            </w: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Приема дефицит /излишък/ по бюджета на </w:t>
            </w: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>фонд "Безработица"</w:t>
            </w: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>,  както следва:</w:t>
            </w:r>
          </w:p>
        </w:tc>
      </w:tr>
      <w:tr w:rsidR="00DD0370" w:rsidRPr="00DD0370" w:rsidTr="00DD0370">
        <w:trPr>
          <w:trHeight w:val="315"/>
        </w:trPr>
        <w:tc>
          <w:tcPr>
            <w:tcW w:w="8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>ДЕФИЦИТ /-/ , ИЗЛИШЪК /+/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>-354 967,8</w:t>
            </w:r>
          </w:p>
        </w:tc>
      </w:tr>
      <w:tr w:rsidR="00DD0370" w:rsidRPr="00DD0370" w:rsidTr="00DD0370">
        <w:trPr>
          <w:trHeight w:val="210"/>
        </w:trPr>
        <w:tc>
          <w:tcPr>
            <w:tcW w:w="97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> </w:t>
            </w:r>
          </w:p>
        </w:tc>
      </w:tr>
      <w:tr w:rsidR="00DD0370" w:rsidRPr="00DD0370" w:rsidTr="00DD0370">
        <w:trPr>
          <w:trHeight w:val="300"/>
        </w:trPr>
        <w:tc>
          <w:tcPr>
            <w:tcW w:w="9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           </w:t>
            </w: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>Чл. 8. /1/</w:t>
            </w: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 Приема бюджета на </w:t>
            </w: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>Националния осигурителен институт</w:t>
            </w: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 по</w:t>
            </w:r>
          </w:p>
        </w:tc>
      </w:tr>
      <w:tr w:rsidR="00DD0370" w:rsidRPr="00DD0370" w:rsidTr="00DD0370">
        <w:trPr>
          <w:trHeight w:val="300"/>
        </w:trPr>
        <w:tc>
          <w:tcPr>
            <w:tcW w:w="9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приходите и трансферите на обща сума </w:t>
            </w: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 xml:space="preserve">  6 288 081,4 хил. лв.</w:t>
            </w: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>,  както следва:</w:t>
            </w:r>
          </w:p>
        </w:tc>
      </w:tr>
      <w:tr w:rsidR="00DD0370" w:rsidRPr="00DD0370" w:rsidTr="00DD0370">
        <w:trPr>
          <w:trHeight w:val="300"/>
        </w:trPr>
        <w:tc>
          <w:tcPr>
            <w:tcW w:w="8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 xml:space="preserve"> І.         ПРИХОДИ И ТРАНСФЕРИ - ВСИЧКО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6 288 081,4 </w:t>
            </w:r>
          </w:p>
        </w:tc>
      </w:tr>
      <w:tr w:rsidR="00DD0370" w:rsidRPr="00DD0370" w:rsidTr="00DD0370">
        <w:trPr>
          <w:trHeight w:val="285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>2.      Неданъчни приходи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     83 730,0 </w:t>
            </w:r>
          </w:p>
        </w:tc>
      </w:tr>
      <w:tr w:rsidR="00DD0370" w:rsidRPr="00DD0370" w:rsidTr="00DD0370">
        <w:trPr>
          <w:trHeight w:val="285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>2.1.      Приходи и доходи от собственост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       5 600,0 </w:t>
            </w:r>
          </w:p>
        </w:tc>
      </w:tr>
      <w:tr w:rsidR="00DD0370" w:rsidRPr="00DD0370" w:rsidTr="00DD0370">
        <w:trPr>
          <w:trHeight w:val="285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>2.2.      Глоби, санкции и наказателни лихви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     23 900,0 </w:t>
            </w:r>
          </w:p>
        </w:tc>
      </w:tr>
      <w:tr w:rsidR="00DD0370" w:rsidRPr="00DD0370" w:rsidTr="00DD0370">
        <w:trPr>
          <w:trHeight w:val="285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>2.3.      Други приходи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     54 230,0 </w:t>
            </w:r>
          </w:p>
        </w:tc>
      </w:tr>
      <w:tr w:rsidR="00DD0370" w:rsidRPr="00DD0370" w:rsidTr="00DD0370">
        <w:trPr>
          <w:trHeight w:val="285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>3.      Внесени ДДС и други данъци върху продажбите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>-1 040,0</w:t>
            </w:r>
          </w:p>
        </w:tc>
      </w:tr>
      <w:tr w:rsidR="00DD0370" w:rsidRPr="00DD0370" w:rsidTr="00DD0370">
        <w:trPr>
          <w:trHeight w:val="285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>5.      Получени допълнителни трансфери от централния/държавния бюджет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  <w:t> </w:t>
            </w:r>
          </w:p>
        </w:tc>
      </w:tr>
      <w:tr w:rsidR="00DD0370" w:rsidRPr="00DD0370" w:rsidTr="00DD0370">
        <w:trPr>
          <w:trHeight w:val="285"/>
        </w:trPr>
        <w:tc>
          <w:tcPr>
            <w:tcW w:w="8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 xml:space="preserve">         за покриване на недостига от средства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6 205 391,4 </w:t>
            </w:r>
          </w:p>
        </w:tc>
      </w:tr>
      <w:tr w:rsidR="00DD0370" w:rsidRPr="00DD0370" w:rsidTr="00DD0370">
        <w:trPr>
          <w:trHeight w:val="150"/>
        </w:trPr>
        <w:tc>
          <w:tcPr>
            <w:tcW w:w="97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  <w:t> </w:t>
            </w:r>
          </w:p>
        </w:tc>
      </w:tr>
      <w:tr w:rsidR="00DD0370" w:rsidRPr="00DD0370" w:rsidTr="00DD0370">
        <w:trPr>
          <w:trHeight w:val="300"/>
        </w:trPr>
        <w:tc>
          <w:tcPr>
            <w:tcW w:w="9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                       </w:t>
            </w: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 xml:space="preserve">/2/ </w:t>
            </w: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Приема бюджета на </w:t>
            </w: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>Националния осигурителен институт</w:t>
            </w: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 по разходите</w:t>
            </w:r>
          </w:p>
        </w:tc>
      </w:tr>
      <w:tr w:rsidR="00DD0370" w:rsidRPr="00DD0370" w:rsidTr="00DD0370">
        <w:trPr>
          <w:trHeight w:val="300"/>
        </w:trPr>
        <w:tc>
          <w:tcPr>
            <w:tcW w:w="9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и трансферите на обща сума </w:t>
            </w: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 xml:space="preserve"> 447 517,2  хил. лв.</w:t>
            </w: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>, както следва:</w:t>
            </w:r>
          </w:p>
        </w:tc>
      </w:tr>
      <w:tr w:rsidR="00DD0370" w:rsidRPr="00DD0370" w:rsidTr="00DD0370">
        <w:trPr>
          <w:trHeight w:val="300"/>
        </w:trPr>
        <w:tc>
          <w:tcPr>
            <w:tcW w:w="8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 xml:space="preserve"> І.            РАЗХОДИ И ТРАНСФЕРИ - ВСИЧКО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   447 517,2 </w:t>
            </w:r>
          </w:p>
        </w:tc>
      </w:tr>
      <w:tr w:rsidR="00DD0370" w:rsidRPr="00DD0370" w:rsidTr="00DD0370">
        <w:trPr>
          <w:trHeight w:val="285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 xml:space="preserve">1.         Разходи 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   447 267,2 </w:t>
            </w:r>
          </w:p>
        </w:tc>
      </w:tr>
      <w:tr w:rsidR="00DD0370" w:rsidRPr="00DD0370" w:rsidTr="00DD0370">
        <w:trPr>
          <w:trHeight w:val="285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>1.3.      Програми, дейности и служби по социалното осигуряване, подпомагане и заетостта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   447 075,0 </w:t>
            </w:r>
          </w:p>
        </w:tc>
      </w:tr>
      <w:tr w:rsidR="00DD0370" w:rsidRPr="00DD0370" w:rsidTr="00DD0370">
        <w:trPr>
          <w:trHeight w:val="285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  <w:t xml:space="preserve">1.3.1.       Разходи за персонал 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  <w:t xml:space="preserve">         91 747,6 </w:t>
            </w:r>
          </w:p>
        </w:tc>
      </w:tr>
      <w:tr w:rsidR="00DD0370" w:rsidRPr="00DD0370" w:rsidTr="00DD0370">
        <w:trPr>
          <w:trHeight w:val="285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  <w:t>1.3.2.       Издръжка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  <w:t xml:space="preserve">         48 090,0 </w:t>
            </w:r>
          </w:p>
        </w:tc>
      </w:tr>
      <w:tr w:rsidR="00DD0370" w:rsidRPr="00DD0370" w:rsidTr="00DD0370">
        <w:trPr>
          <w:trHeight w:val="285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  <w:t>1.3.3.       Платени данъци, такси и административни санкции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  <w:t xml:space="preserve">              550,0 </w:t>
            </w:r>
          </w:p>
        </w:tc>
      </w:tr>
      <w:tr w:rsidR="00DD0370" w:rsidRPr="00DD0370" w:rsidTr="00DD0370">
        <w:trPr>
          <w:trHeight w:val="285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  <w:t xml:space="preserve">1.3.4.       Разходи за членски внос и участие в нетърговски организации и дейности 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  <w:t xml:space="preserve">              148,2 </w:t>
            </w:r>
          </w:p>
        </w:tc>
      </w:tr>
      <w:tr w:rsidR="00DD0370" w:rsidRPr="00DD0370" w:rsidTr="00DD0370">
        <w:trPr>
          <w:trHeight w:val="285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  <w:t>1.3.5.       Капиталови разходи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  <w:t xml:space="preserve">           6 539,2 </w:t>
            </w:r>
          </w:p>
        </w:tc>
      </w:tr>
      <w:tr w:rsidR="00DD0370" w:rsidRPr="00DD0370" w:rsidTr="00DD0370">
        <w:trPr>
          <w:trHeight w:val="285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  <w:t>1.3.6.       Други програми и дейности за осигуряване на заетост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  <w:t xml:space="preserve">       300 000,0 </w:t>
            </w:r>
          </w:p>
        </w:tc>
      </w:tr>
      <w:tr w:rsidR="00DD0370" w:rsidRPr="00DD0370" w:rsidTr="00DD0370">
        <w:trPr>
          <w:trHeight w:val="285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>1.4.      Отбрана и сигурност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          192,2 </w:t>
            </w:r>
          </w:p>
        </w:tc>
      </w:tr>
      <w:tr w:rsidR="00DD0370" w:rsidRPr="00DD0370" w:rsidTr="00DD0370">
        <w:trPr>
          <w:trHeight w:val="27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 xml:space="preserve">2.          Предоставени трансфери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          250,0 </w:t>
            </w:r>
          </w:p>
        </w:tc>
      </w:tr>
      <w:tr w:rsidR="00DD0370" w:rsidRPr="00DD0370" w:rsidTr="00DD0370">
        <w:trPr>
          <w:trHeight w:val="27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  <w:t xml:space="preserve">2.3.    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val="en-US" w:eastAsia="bg-BG"/>
              </w:rPr>
              <w:t xml:space="preserve">      </w:t>
            </w:r>
            <w:r w:rsidRPr="00DD0370"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  <w:t xml:space="preserve"> На Министерството на транспорта, информационните технологии и съобщенията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> </w:t>
            </w:r>
          </w:p>
        </w:tc>
      </w:tr>
      <w:tr w:rsidR="00DD0370" w:rsidRPr="00DD0370" w:rsidTr="00DD0370">
        <w:trPr>
          <w:trHeight w:val="270"/>
        </w:trPr>
        <w:tc>
          <w:tcPr>
            <w:tcW w:w="8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  <w:t xml:space="preserve">        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val="en-US" w:eastAsia="bg-BG"/>
              </w:rPr>
              <w:t xml:space="preserve">        </w:t>
            </w:r>
            <w:r w:rsidRPr="00DD0370">
              <w:rPr>
                <w:rFonts w:ascii="Times New Roman CYR" w:eastAsia="Times New Roman" w:hAnsi="Times New Roman CYR" w:cs="Times New Roman CYR"/>
                <w:sz w:val="18"/>
                <w:szCs w:val="18"/>
                <w:lang w:eastAsia="bg-BG"/>
              </w:rPr>
              <w:t xml:space="preserve">  съгласно чл.92, ал.4 от НПОС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  <w:t xml:space="preserve">              250,0 </w:t>
            </w:r>
          </w:p>
        </w:tc>
      </w:tr>
      <w:tr w:rsidR="00DD0370" w:rsidRPr="00DD0370" w:rsidTr="00DD0370">
        <w:trPr>
          <w:trHeight w:val="150"/>
        </w:trPr>
        <w:tc>
          <w:tcPr>
            <w:tcW w:w="8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16"/>
                <w:szCs w:val="16"/>
                <w:lang w:eastAsia="bg-BG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DD0370" w:rsidRPr="00DD0370" w:rsidTr="00DD0370">
        <w:trPr>
          <w:trHeight w:val="304"/>
        </w:trPr>
        <w:tc>
          <w:tcPr>
            <w:tcW w:w="9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                     </w:t>
            </w: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 xml:space="preserve"> /3/</w:t>
            </w: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 xml:space="preserve"> Приема дефицит /излишък/ и финансиране по бюджета на </w:t>
            </w: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>Националния</w:t>
            </w:r>
          </w:p>
        </w:tc>
      </w:tr>
      <w:tr w:rsidR="00DD0370" w:rsidRPr="00DD0370" w:rsidTr="00DD0370">
        <w:trPr>
          <w:trHeight w:val="345"/>
        </w:trPr>
        <w:tc>
          <w:tcPr>
            <w:tcW w:w="9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bg-BG"/>
              </w:rPr>
              <w:t>осигурителен институт</w:t>
            </w:r>
            <w:r w:rsidRPr="00DD0370">
              <w:rPr>
                <w:rFonts w:ascii="Times New Roman CYR" w:eastAsia="Times New Roman" w:hAnsi="Times New Roman CYR" w:cs="Times New Roman CYR"/>
                <w:sz w:val="20"/>
                <w:szCs w:val="20"/>
                <w:lang w:eastAsia="bg-BG"/>
              </w:rPr>
              <w:t>, както следва:</w:t>
            </w:r>
          </w:p>
        </w:tc>
      </w:tr>
      <w:tr w:rsidR="00DD0370" w:rsidRPr="00DD0370" w:rsidTr="00DD0370">
        <w:trPr>
          <w:trHeight w:val="315"/>
        </w:trPr>
        <w:tc>
          <w:tcPr>
            <w:tcW w:w="8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bg-BG"/>
              </w:rPr>
              <w:t>ДЕФИЦИТ /-/ , ИЗЛИШЪК /+/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0" w:rsidRPr="00DD0370" w:rsidRDefault="00DD0370" w:rsidP="00DD03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</w:pPr>
            <w:r w:rsidRPr="00DD03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bg-BG"/>
              </w:rPr>
              <w:t xml:space="preserve">    5 840 564,2 </w:t>
            </w:r>
          </w:p>
        </w:tc>
      </w:tr>
    </w:tbl>
    <w:p w:rsidR="00527774" w:rsidRDefault="00527774" w:rsidP="00DD0370">
      <w:pPr>
        <w:sectPr w:rsidR="00527774" w:rsidSect="00527774">
          <w:footerReference w:type="default" r:id="rId8"/>
          <w:type w:val="continuous"/>
          <w:pgSz w:w="11906" w:h="16838"/>
          <w:pgMar w:top="1135" w:right="1418" w:bottom="964" w:left="1134" w:header="709" w:footer="136" w:gutter="0"/>
          <w:cols w:space="708"/>
          <w:docGrid w:linePitch="360"/>
        </w:sectPr>
      </w:pPr>
    </w:p>
    <w:p w:rsidR="009A40BD" w:rsidRDefault="009A40BD" w:rsidP="00DD0370"/>
    <w:p w:rsidR="006B2C98" w:rsidRDefault="006B2C98" w:rsidP="00DD0370"/>
    <w:p w:rsidR="006B2C98" w:rsidRDefault="006B2C98" w:rsidP="00DD0370"/>
    <w:p w:rsidR="006B2C98" w:rsidRPr="00890223" w:rsidRDefault="006B2C98" w:rsidP="006B2C98">
      <w:pPr>
        <w:spacing w:after="0" w:line="240" w:lineRule="auto"/>
        <w:jc w:val="both"/>
        <w:rPr>
          <w:rStyle w:val="ala10"/>
          <w:sz w:val="24"/>
          <w:szCs w:val="24"/>
        </w:rPr>
      </w:pPr>
      <w:r w:rsidRPr="00890223">
        <w:rPr>
          <w:rStyle w:val="parcapt2"/>
          <w:sz w:val="24"/>
          <w:szCs w:val="24"/>
        </w:rPr>
        <w:lastRenderedPageBreak/>
        <w:t>Чл. 9.</w:t>
      </w:r>
      <w:r w:rsidRPr="00890223">
        <w:rPr>
          <w:rFonts w:ascii="Times New Roman" w:hAnsi="Times New Roman"/>
          <w:sz w:val="24"/>
          <w:szCs w:val="24"/>
        </w:rPr>
        <w:t xml:space="preserve"> </w:t>
      </w:r>
      <w:r w:rsidRPr="00890223">
        <w:rPr>
          <w:rStyle w:val="alcapt2"/>
          <w:i w:val="0"/>
          <w:iCs w:val="0"/>
          <w:sz w:val="24"/>
          <w:szCs w:val="24"/>
        </w:rPr>
        <w:t>(1)</w:t>
      </w:r>
      <w:r w:rsidRPr="00890223">
        <w:rPr>
          <w:rStyle w:val="ala10"/>
          <w:sz w:val="24"/>
          <w:szCs w:val="24"/>
        </w:rPr>
        <w:t xml:space="preserve"> Определят се следните размери на месечния осигурителен доход за 202</w:t>
      </w:r>
      <w:r w:rsidRPr="00890223">
        <w:rPr>
          <w:rStyle w:val="ala10"/>
          <w:sz w:val="24"/>
          <w:szCs w:val="24"/>
          <w:lang w:val="en-US"/>
        </w:rPr>
        <w:t>1</w:t>
      </w:r>
      <w:r w:rsidRPr="00890223">
        <w:rPr>
          <w:rStyle w:val="ala10"/>
          <w:sz w:val="24"/>
          <w:szCs w:val="24"/>
        </w:rPr>
        <w:t xml:space="preserve"> г.: </w:t>
      </w:r>
    </w:p>
    <w:p w:rsidR="006B2C98" w:rsidRPr="00890223" w:rsidRDefault="006B2C98" w:rsidP="006B2C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0223">
        <w:rPr>
          <w:rStyle w:val="alcapt2"/>
          <w:i w:val="0"/>
          <w:iCs w:val="0"/>
          <w:sz w:val="24"/>
          <w:szCs w:val="24"/>
        </w:rPr>
        <w:t>1.</w:t>
      </w:r>
      <w:r w:rsidRPr="00890223">
        <w:rPr>
          <w:rFonts w:ascii="Times New Roman" w:hAnsi="Times New Roman"/>
          <w:sz w:val="24"/>
          <w:szCs w:val="24"/>
        </w:rPr>
        <w:t xml:space="preserve"> минимален месечен размер на осигурителния доход през календарната година по основни икономически дейности и квалификационни групи професии съгласно приложение № 1; </w:t>
      </w:r>
    </w:p>
    <w:p w:rsidR="006B2C98" w:rsidRPr="00890223" w:rsidRDefault="006B2C98" w:rsidP="006B2C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0223">
        <w:rPr>
          <w:rStyle w:val="alcapt2"/>
          <w:i w:val="0"/>
          <w:iCs w:val="0"/>
          <w:sz w:val="24"/>
          <w:szCs w:val="24"/>
        </w:rPr>
        <w:t>2.</w:t>
      </w:r>
      <w:r w:rsidRPr="00890223">
        <w:rPr>
          <w:rFonts w:ascii="Times New Roman" w:hAnsi="Times New Roman"/>
          <w:sz w:val="24"/>
          <w:szCs w:val="24"/>
        </w:rPr>
        <w:t xml:space="preserve"> минимален месечен размер на осигурителния доход за самоосигуряващите се лица – 6</w:t>
      </w:r>
      <w:r w:rsidRPr="00890223">
        <w:rPr>
          <w:rFonts w:ascii="Times New Roman" w:hAnsi="Times New Roman"/>
          <w:sz w:val="24"/>
          <w:szCs w:val="24"/>
          <w:lang w:val="en-US"/>
        </w:rPr>
        <w:t>50</w:t>
      </w:r>
      <w:r w:rsidRPr="00890223">
        <w:rPr>
          <w:rFonts w:ascii="Times New Roman" w:hAnsi="Times New Roman"/>
          <w:sz w:val="24"/>
          <w:szCs w:val="24"/>
        </w:rPr>
        <w:t xml:space="preserve"> лв.;</w:t>
      </w:r>
    </w:p>
    <w:p w:rsidR="006B2C98" w:rsidRPr="00890223" w:rsidRDefault="006B2C98" w:rsidP="006B2C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0223">
        <w:rPr>
          <w:rStyle w:val="alcapt2"/>
          <w:i w:val="0"/>
          <w:iCs w:val="0"/>
          <w:sz w:val="24"/>
          <w:szCs w:val="24"/>
        </w:rPr>
        <w:t>3.</w:t>
      </w:r>
      <w:r w:rsidRPr="00890223">
        <w:rPr>
          <w:rFonts w:ascii="Times New Roman" w:hAnsi="Times New Roman"/>
          <w:sz w:val="24"/>
          <w:szCs w:val="24"/>
        </w:rPr>
        <w:t xml:space="preserve"> минимален месечен размер на осигурителния доход за регистрираните земеделски стопани и тютюнопроизводители –</w:t>
      </w:r>
      <w:r w:rsidRPr="008902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90223">
        <w:rPr>
          <w:rFonts w:ascii="Times New Roman" w:hAnsi="Times New Roman"/>
          <w:sz w:val="24"/>
          <w:szCs w:val="24"/>
        </w:rPr>
        <w:t xml:space="preserve">420 лв.; </w:t>
      </w:r>
    </w:p>
    <w:p w:rsidR="006B2C98" w:rsidRPr="00890223" w:rsidRDefault="006B2C98" w:rsidP="006B2C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0223">
        <w:rPr>
          <w:rStyle w:val="alcapt2"/>
          <w:i w:val="0"/>
          <w:iCs w:val="0"/>
          <w:sz w:val="24"/>
          <w:szCs w:val="24"/>
        </w:rPr>
        <w:t>4.</w:t>
      </w:r>
      <w:r w:rsidRPr="00890223">
        <w:rPr>
          <w:rFonts w:ascii="Times New Roman" w:hAnsi="Times New Roman"/>
          <w:sz w:val="24"/>
          <w:szCs w:val="24"/>
        </w:rPr>
        <w:t xml:space="preserve"> максимален месечен размер на осигурителния доход – 3 000 лв. </w:t>
      </w:r>
    </w:p>
    <w:p w:rsidR="006B2C98" w:rsidRPr="00890223" w:rsidRDefault="006B2C98" w:rsidP="006B2C98">
      <w:pPr>
        <w:spacing w:after="0" w:line="240" w:lineRule="auto"/>
        <w:jc w:val="both"/>
        <w:rPr>
          <w:rStyle w:val="parcapt2"/>
          <w:sz w:val="24"/>
          <w:szCs w:val="24"/>
        </w:rPr>
      </w:pPr>
    </w:p>
    <w:p w:rsidR="006B2C98" w:rsidRPr="00890223" w:rsidRDefault="006B2C98" w:rsidP="006B2C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0223">
        <w:rPr>
          <w:rStyle w:val="parcapt2"/>
          <w:sz w:val="24"/>
          <w:szCs w:val="24"/>
        </w:rPr>
        <w:t>Чл. 10.</w:t>
      </w:r>
      <w:r w:rsidRPr="00890223">
        <w:rPr>
          <w:rFonts w:ascii="Times New Roman" w:hAnsi="Times New Roman"/>
          <w:sz w:val="24"/>
          <w:szCs w:val="24"/>
        </w:rPr>
        <w:t xml:space="preserve"> Определя се минимален размер на пенсията за осигурителен стаж и възраст по чл. 68, ал. 1 от Кодекса за социално осигуряване за 2021 г. – 300 лв.</w:t>
      </w:r>
    </w:p>
    <w:p w:rsidR="006B2C98" w:rsidRPr="00890223" w:rsidRDefault="006B2C98" w:rsidP="006B2C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2C98" w:rsidRPr="00890223" w:rsidRDefault="006B2C98" w:rsidP="006B2C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0223">
        <w:rPr>
          <w:rStyle w:val="parcapt2"/>
          <w:sz w:val="24"/>
          <w:szCs w:val="24"/>
        </w:rPr>
        <w:t>Чл. 11.</w:t>
      </w:r>
      <w:r w:rsidRPr="00890223">
        <w:rPr>
          <w:rFonts w:ascii="Times New Roman" w:hAnsi="Times New Roman"/>
          <w:sz w:val="24"/>
          <w:szCs w:val="24"/>
        </w:rPr>
        <w:t xml:space="preserve"> Определя се дневен минимален размер на обезщетението за безработица за 202</w:t>
      </w:r>
      <w:r w:rsidRPr="00890223">
        <w:rPr>
          <w:rFonts w:ascii="Times New Roman" w:hAnsi="Times New Roman"/>
          <w:sz w:val="24"/>
          <w:szCs w:val="24"/>
          <w:lang w:val="en-US"/>
        </w:rPr>
        <w:t>1</w:t>
      </w:r>
      <w:r w:rsidRPr="00890223">
        <w:rPr>
          <w:rFonts w:ascii="Times New Roman" w:hAnsi="Times New Roman"/>
          <w:sz w:val="24"/>
          <w:szCs w:val="24"/>
        </w:rPr>
        <w:t xml:space="preserve"> г. – </w:t>
      </w:r>
      <w:r w:rsidR="00527774" w:rsidRPr="00890223">
        <w:rPr>
          <w:rFonts w:ascii="Times New Roman" w:hAnsi="Times New Roman"/>
          <w:sz w:val="24"/>
          <w:szCs w:val="24"/>
          <w:lang w:val="en-US"/>
        </w:rPr>
        <w:t>12</w:t>
      </w:r>
      <w:r w:rsidRPr="00890223">
        <w:rPr>
          <w:rFonts w:ascii="Times New Roman" w:hAnsi="Times New Roman"/>
          <w:sz w:val="24"/>
          <w:szCs w:val="24"/>
        </w:rPr>
        <w:t>,00 лв. и дневен максимален размер на обезщетението за безработица за 202</w:t>
      </w:r>
      <w:r w:rsidRPr="00890223">
        <w:rPr>
          <w:rFonts w:ascii="Times New Roman" w:hAnsi="Times New Roman"/>
          <w:sz w:val="24"/>
          <w:szCs w:val="24"/>
          <w:lang w:val="en-US"/>
        </w:rPr>
        <w:t>1</w:t>
      </w:r>
      <w:r w:rsidRPr="00890223">
        <w:rPr>
          <w:rFonts w:ascii="Times New Roman" w:hAnsi="Times New Roman"/>
          <w:sz w:val="24"/>
          <w:szCs w:val="24"/>
        </w:rPr>
        <w:t xml:space="preserve"> г. – 74,29 лв.</w:t>
      </w:r>
    </w:p>
    <w:p w:rsidR="006B2C98" w:rsidRPr="00890223" w:rsidRDefault="006B2C98" w:rsidP="006B2C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2C98" w:rsidRPr="00890223" w:rsidRDefault="006B2C98" w:rsidP="006B2C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0223">
        <w:rPr>
          <w:rStyle w:val="parcapt2"/>
          <w:sz w:val="24"/>
          <w:szCs w:val="24"/>
        </w:rPr>
        <w:t>Чл. 12.</w:t>
      </w:r>
      <w:r w:rsidRPr="00890223">
        <w:rPr>
          <w:rFonts w:ascii="Times New Roman" w:hAnsi="Times New Roman"/>
          <w:sz w:val="24"/>
          <w:szCs w:val="24"/>
        </w:rPr>
        <w:t xml:space="preserve"> Определя се размер на паричното обезщетение за отглеждане на дете до 2-годишна възраст по чл. 53 от Кодекса за социално осигуряване за 2021 г. – 380 лв.</w:t>
      </w:r>
    </w:p>
    <w:p w:rsidR="006B2C98" w:rsidRPr="00890223" w:rsidRDefault="006B2C98" w:rsidP="006B2C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2C98" w:rsidRPr="00890223" w:rsidRDefault="006B2C98" w:rsidP="006B2C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0223">
        <w:rPr>
          <w:rStyle w:val="parcapt2"/>
          <w:sz w:val="24"/>
          <w:szCs w:val="24"/>
        </w:rPr>
        <w:t>Чл. 13.</w:t>
      </w:r>
      <w:r w:rsidRPr="00890223">
        <w:rPr>
          <w:rFonts w:ascii="Times New Roman" w:hAnsi="Times New Roman"/>
          <w:sz w:val="24"/>
          <w:szCs w:val="24"/>
        </w:rPr>
        <w:t xml:space="preserve"> Определя се размер на еднократната помощ по чл. 13г от Кодекса за социално осигуряване при смърт на осигурено лице за 2021</w:t>
      </w:r>
      <w:r w:rsidRPr="008902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90223">
        <w:rPr>
          <w:rFonts w:ascii="Times New Roman" w:hAnsi="Times New Roman"/>
          <w:sz w:val="24"/>
          <w:szCs w:val="24"/>
        </w:rPr>
        <w:t xml:space="preserve">г. </w:t>
      </w:r>
      <w:r w:rsidRPr="00890223">
        <w:rPr>
          <w:rFonts w:ascii="Times New Roman" w:hAnsi="Times New Roman"/>
          <w:color w:val="000000"/>
          <w:sz w:val="24"/>
          <w:szCs w:val="24"/>
        </w:rPr>
        <w:t>– 540 лв</w:t>
      </w:r>
      <w:r w:rsidRPr="00890223">
        <w:rPr>
          <w:rFonts w:ascii="Times New Roman" w:hAnsi="Times New Roman"/>
          <w:sz w:val="24"/>
          <w:szCs w:val="24"/>
        </w:rPr>
        <w:t>.</w:t>
      </w:r>
    </w:p>
    <w:p w:rsidR="006B2C98" w:rsidRPr="00890223" w:rsidRDefault="006B2C98" w:rsidP="006B2C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2C98" w:rsidRPr="00890223" w:rsidRDefault="006B2C98" w:rsidP="006B2C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0223">
        <w:rPr>
          <w:rStyle w:val="parcapt2"/>
          <w:sz w:val="24"/>
          <w:szCs w:val="24"/>
        </w:rPr>
        <w:t>Чл. 14.</w:t>
      </w:r>
      <w:r w:rsidRPr="00890223">
        <w:rPr>
          <w:rFonts w:ascii="Times New Roman" w:hAnsi="Times New Roman"/>
          <w:sz w:val="24"/>
          <w:szCs w:val="24"/>
        </w:rPr>
        <w:t xml:space="preserve"> Определя се размерът на осигурителната вноска за фонд „Трудова злополука и професионална болест“ по групи основни икономически дейности за 2021 г. съгласно приложение № 2. </w:t>
      </w:r>
    </w:p>
    <w:p w:rsidR="006B2C98" w:rsidRPr="00890223" w:rsidRDefault="006B2C98" w:rsidP="006B2C98">
      <w:pPr>
        <w:spacing w:after="0" w:line="240" w:lineRule="auto"/>
        <w:jc w:val="both"/>
        <w:rPr>
          <w:rStyle w:val="parcapt2"/>
          <w:sz w:val="24"/>
          <w:szCs w:val="24"/>
        </w:rPr>
      </w:pPr>
    </w:p>
    <w:p w:rsidR="006B2C98" w:rsidRPr="00890223" w:rsidRDefault="006B2C98" w:rsidP="006B2C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0223">
        <w:rPr>
          <w:rStyle w:val="parcapt2"/>
          <w:sz w:val="24"/>
          <w:szCs w:val="24"/>
        </w:rPr>
        <w:t>Чл. 15.</w:t>
      </w:r>
      <w:r w:rsidRPr="00890223">
        <w:rPr>
          <w:rFonts w:ascii="Times New Roman" w:hAnsi="Times New Roman"/>
          <w:sz w:val="24"/>
          <w:szCs w:val="24"/>
        </w:rPr>
        <w:t xml:space="preserve"> </w:t>
      </w:r>
      <w:r w:rsidRPr="00890223">
        <w:rPr>
          <w:rStyle w:val="alcapt2"/>
          <w:i w:val="0"/>
          <w:iCs w:val="0"/>
          <w:sz w:val="24"/>
          <w:szCs w:val="24"/>
        </w:rPr>
        <w:t>(1)</w:t>
      </w:r>
      <w:r w:rsidRPr="00890223">
        <w:rPr>
          <w:rStyle w:val="ala11"/>
          <w:sz w:val="24"/>
          <w:szCs w:val="24"/>
        </w:rPr>
        <w:t xml:space="preserve"> За 2021</w:t>
      </w:r>
      <w:r w:rsidRPr="00890223">
        <w:rPr>
          <w:rStyle w:val="ala11"/>
          <w:sz w:val="24"/>
          <w:szCs w:val="24"/>
          <w:lang w:val="en-US"/>
        </w:rPr>
        <w:t xml:space="preserve"> </w:t>
      </w:r>
      <w:r w:rsidRPr="00890223">
        <w:rPr>
          <w:rStyle w:val="ala11"/>
          <w:sz w:val="24"/>
          <w:szCs w:val="24"/>
        </w:rPr>
        <w:t xml:space="preserve">г. не се внасят вноски за фонд „Гарантирани вземания на работниците и служителите". </w:t>
      </w:r>
    </w:p>
    <w:p w:rsidR="006B2C98" w:rsidRPr="00890223" w:rsidRDefault="006B2C98" w:rsidP="006B2C9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90223">
        <w:rPr>
          <w:rStyle w:val="alcapt2"/>
          <w:i w:val="0"/>
          <w:iCs w:val="0"/>
          <w:sz w:val="24"/>
          <w:szCs w:val="24"/>
        </w:rPr>
        <w:t>(2)</w:t>
      </w:r>
      <w:r w:rsidRPr="00890223">
        <w:rPr>
          <w:rFonts w:ascii="Times New Roman" w:hAnsi="Times New Roman"/>
          <w:sz w:val="24"/>
          <w:szCs w:val="24"/>
        </w:rPr>
        <w:t xml:space="preserve"> Определя се максимален размер на гарантираните вземания по чл. 22, ал. 2 от Закона за гарантираните вземания на работниците и служителите при несъстоятелност на работодателя за 2021 г</w:t>
      </w:r>
      <w:r w:rsidRPr="00890223">
        <w:rPr>
          <w:rFonts w:ascii="Times New Roman" w:hAnsi="Times New Roman"/>
          <w:color w:val="000000"/>
          <w:sz w:val="24"/>
          <w:szCs w:val="24"/>
        </w:rPr>
        <w:t xml:space="preserve">. – 1 </w:t>
      </w:r>
      <w:r w:rsidRPr="00890223">
        <w:rPr>
          <w:rFonts w:ascii="Times New Roman" w:hAnsi="Times New Roman"/>
          <w:color w:val="000000"/>
          <w:sz w:val="24"/>
          <w:szCs w:val="24"/>
          <w:lang w:val="en-US"/>
        </w:rPr>
        <w:t>625</w:t>
      </w:r>
      <w:r w:rsidRPr="00890223">
        <w:rPr>
          <w:rFonts w:ascii="Times New Roman" w:hAnsi="Times New Roman"/>
          <w:color w:val="000000"/>
          <w:sz w:val="24"/>
          <w:szCs w:val="24"/>
        </w:rPr>
        <w:t xml:space="preserve"> лв. </w:t>
      </w:r>
    </w:p>
    <w:p w:rsidR="006B2C98" w:rsidRPr="00890223" w:rsidRDefault="006B2C98" w:rsidP="006B2C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0223">
        <w:rPr>
          <w:rFonts w:ascii="Times New Roman" w:hAnsi="Times New Roman"/>
          <w:sz w:val="24"/>
          <w:szCs w:val="24"/>
        </w:rPr>
        <w:t>(3) Определя се за приход в бюджета на Националния осигурителен институт 90 000 лв. от приходите на фонд „Гарантирани вземания на работниците и служителите" – за дейностите по чл. 13 от Закона за гарантираните вземания на работниците и служителите при несъстоятелност на работодателя.</w:t>
      </w:r>
    </w:p>
    <w:p w:rsidR="006B2C98" w:rsidRPr="00890223" w:rsidRDefault="006B2C98" w:rsidP="006B2C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0223">
        <w:rPr>
          <w:rStyle w:val="alcapt2"/>
          <w:i w:val="0"/>
          <w:iCs w:val="0"/>
          <w:sz w:val="24"/>
          <w:szCs w:val="24"/>
        </w:rPr>
        <w:t>(4)</w:t>
      </w:r>
      <w:r w:rsidRPr="00890223">
        <w:rPr>
          <w:rFonts w:ascii="Times New Roman" w:hAnsi="Times New Roman"/>
          <w:sz w:val="24"/>
          <w:szCs w:val="24"/>
        </w:rPr>
        <w:t xml:space="preserve"> Приема бюджета на фонд „Гарантирани вземания на работниците и служителите"  за 2021 г. съгласно приложение № 3.</w:t>
      </w:r>
    </w:p>
    <w:p w:rsidR="006B2C98" w:rsidRPr="00890223" w:rsidRDefault="006B2C98" w:rsidP="006B2C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2C98" w:rsidRPr="00890223" w:rsidRDefault="006B2C98" w:rsidP="006B2C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0223">
        <w:rPr>
          <w:rStyle w:val="parcapt2"/>
          <w:sz w:val="24"/>
          <w:szCs w:val="24"/>
        </w:rPr>
        <w:t>Чл. 16.</w:t>
      </w:r>
      <w:r w:rsidRPr="00890223">
        <w:rPr>
          <w:rFonts w:ascii="Times New Roman" w:hAnsi="Times New Roman"/>
          <w:sz w:val="24"/>
          <w:szCs w:val="24"/>
        </w:rPr>
        <w:t xml:space="preserve"> </w:t>
      </w:r>
      <w:r w:rsidR="00527774" w:rsidRPr="008902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90223">
        <w:rPr>
          <w:rFonts w:ascii="Times New Roman" w:hAnsi="Times New Roman"/>
          <w:sz w:val="24"/>
          <w:szCs w:val="24"/>
        </w:rPr>
        <w:t>Приема бюджета на Учителския пенсионен фонд за 2021 г. съгласно</w:t>
      </w:r>
      <w:r w:rsidR="00527774" w:rsidRPr="00890223">
        <w:rPr>
          <w:rFonts w:ascii="Times New Roman" w:hAnsi="Times New Roman"/>
          <w:sz w:val="24"/>
          <w:szCs w:val="24"/>
          <w:lang w:val="en-US"/>
        </w:rPr>
        <w:t xml:space="preserve">           </w:t>
      </w:r>
      <w:r w:rsidRPr="00890223">
        <w:rPr>
          <w:rFonts w:ascii="Times New Roman" w:hAnsi="Times New Roman"/>
          <w:sz w:val="24"/>
          <w:szCs w:val="24"/>
        </w:rPr>
        <w:t xml:space="preserve"> </w:t>
      </w:r>
      <w:r w:rsidR="00527774" w:rsidRPr="00890223">
        <w:rPr>
          <w:rFonts w:ascii="Times New Roman" w:hAnsi="Times New Roman"/>
          <w:sz w:val="24"/>
          <w:szCs w:val="24"/>
        </w:rPr>
        <w:t xml:space="preserve">Приложение </w:t>
      </w:r>
      <w:r w:rsidRPr="00890223">
        <w:rPr>
          <w:rFonts w:ascii="Times New Roman" w:hAnsi="Times New Roman"/>
          <w:sz w:val="24"/>
          <w:szCs w:val="24"/>
        </w:rPr>
        <w:t xml:space="preserve">№ 4. </w:t>
      </w:r>
    </w:p>
    <w:p w:rsidR="006B2C98" w:rsidRPr="00890223" w:rsidRDefault="006B2C98" w:rsidP="006B2C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2C98" w:rsidRPr="00890223" w:rsidRDefault="006B2C98" w:rsidP="006B2C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0223">
        <w:rPr>
          <w:rFonts w:ascii="Times New Roman" w:hAnsi="Times New Roman"/>
          <w:b/>
          <w:bCs/>
          <w:sz w:val="24"/>
          <w:szCs w:val="24"/>
        </w:rPr>
        <w:t>Чл. 17</w:t>
      </w:r>
      <w:r w:rsidRPr="00890223">
        <w:rPr>
          <w:rFonts w:ascii="Times New Roman" w:hAnsi="Times New Roman"/>
          <w:sz w:val="24"/>
          <w:szCs w:val="24"/>
        </w:rPr>
        <w:t xml:space="preserve">. Приема консолидиран бюджет на всички администрирани от </w:t>
      </w:r>
      <w:r w:rsidRPr="00890223">
        <w:rPr>
          <w:rStyle w:val="ala12"/>
          <w:sz w:val="24"/>
          <w:szCs w:val="24"/>
        </w:rPr>
        <w:t xml:space="preserve">Националния осигурителен институт социалноосигурителни фондове за 2021 г. съгласно </w:t>
      </w:r>
      <w:r w:rsidR="00527774" w:rsidRPr="00890223">
        <w:rPr>
          <w:rStyle w:val="ala12"/>
          <w:sz w:val="24"/>
          <w:szCs w:val="24"/>
          <w:lang w:val="en-US"/>
        </w:rPr>
        <w:t xml:space="preserve">         </w:t>
      </w:r>
      <w:r w:rsidRPr="00890223">
        <w:rPr>
          <w:rStyle w:val="ala12"/>
          <w:sz w:val="24"/>
          <w:szCs w:val="24"/>
        </w:rPr>
        <w:t xml:space="preserve">Приложение </w:t>
      </w:r>
      <w:r w:rsidRPr="00890223">
        <w:rPr>
          <w:rFonts w:ascii="Times New Roman" w:hAnsi="Times New Roman"/>
          <w:sz w:val="24"/>
          <w:szCs w:val="24"/>
        </w:rPr>
        <w:t>№ 5.</w:t>
      </w:r>
    </w:p>
    <w:p w:rsidR="006B2C98" w:rsidRPr="00890223" w:rsidRDefault="006B2C98" w:rsidP="006B2C9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Cs/>
          <w:caps/>
          <w:color w:val="000000"/>
          <w:sz w:val="24"/>
          <w:szCs w:val="24"/>
        </w:rPr>
      </w:pPr>
      <w:r w:rsidRPr="00890223">
        <w:rPr>
          <w:rFonts w:ascii="Times New Roman" w:hAnsi="Times New Roman"/>
          <w:bCs/>
          <w:caps/>
          <w:color w:val="000000"/>
          <w:sz w:val="24"/>
          <w:szCs w:val="24"/>
          <w:lang w:val="en-US"/>
        </w:rPr>
        <w:t xml:space="preserve">  </w:t>
      </w:r>
    </w:p>
    <w:p w:rsidR="006B2C98" w:rsidRPr="00890223" w:rsidRDefault="006B2C98" w:rsidP="006B2C9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Cs/>
          <w:caps/>
          <w:color w:val="000000"/>
          <w:sz w:val="24"/>
          <w:szCs w:val="24"/>
        </w:rPr>
      </w:pPr>
    </w:p>
    <w:p w:rsidR="006B2C98" w:rsidRPr="00890223" w:rsidRDefault="006B2C98" w:rsidP="00527774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caps/>
          <w:color w:val="000000"/>
          <w:sz w:val="24"/>
          <w:szCs w:val="24"/>
        </w:rPr>
      </w:pPr>
      <w:r w:rsidRPr="00890223">
        <w:rPr>
          <w:rFonts w:ascii="Times New Roman" w:hAnsi="Times New Roman"/>
          <w:b/>
          <w:bCs/>
          <w:caps/>
          <w:color w:val="000000"/>
          <w:sz w:val="24"/>
          <w:szCs w:val="24"/>
        </w:rPr>
        <w:t>Преходни и заключителни разпоредби</w:t>
      </w:r>
    </w:p>
    <w:p w:rsidR="006B2C98" w:rsidRPr="00890223" w:rsidRDefault="006B2C98" w:rsidP="006B2C98">
      <w:pPr>
        <w:tabs>
          <w:tab w:val="left" w:pos="851"/>
        </w:tabs>
        <w:spacing w:after="0" w:line="240" w:lineRule="auto"/>
        <w:ind w:firstLine="567"/>
        <w:jc w:val="both"/>
        <w:rPr>
          <w:rStyle w:val="parcapt2"/>
          <w:b w:val="0"/>
          <w:color w:val="000000"/>
          <w:sz w:val="24"/>
          <w:szCs w:val="24"/>
        </w:rPr>
      </w:pPr>
    </w:p>
    <w:p w:rsidR="006B2C98" w:rsidRPr="00890223" w:rsidRDefault="006B2C98" w:rsidP="006B2C9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90223">
        <w:rPr>
          <w:rStyle w:val="parcapt2"/>
          <w:color w:val="000000"/>
          <w:sz w:val="24"/>
          <w:szCs w:val="24"/>
        </w:rPr>
        <w:t>§ 1.</w:t>
      </w:r>
      <w:r w:rsidRPr="0089022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90223">
        <w:rPr>
          <w:rStyle w:val="alcapt2"/>
          <w:i w:val="0"/>
          <w:sz w:val="24"/>
          <w:szCs w:val="24"/>
        </w:rPr>
        <w:t>(1)</w:t>
      </w:r>
      <w:r w:rsidRPr="00890223">
        <w:rPr>
          <w:rStyle w:val="ala12"/>
          <w:color w:val="000000"/>
          <w:sz w:val="24"/>
          <w:szCs w:val="24"/>
        </w:rPr>
        <w:t xml:space="preserve"> Надзорният съвет по предложение на управителя на Националния осигурителен институт (НОИ) одобрява необходимите промени по отделни параграфи на разходите, без да се превишава общият им размер, одобрен с този закон, като това не се отнася за сумите за сметка на държавния бюджет, както и за разходи, извършвани от НОИ по силата на други нормативни актове и проекти извън Кодекса за социално осигуряване, </w:t>
      </w:r>
      <w:r w:rsidRPr="00890223">
        <w:rPr>
          <w:rStyle w:val="ala12"/>
          <w:color w:val="000000"/>
          <w:sz w:val="24"/>
          <w:szCs w:val="24"/>
        </w:rPr>
        <w:lastRenderedPageBreak/>
        <w:t xml:space="preserve">които се финансират с трансфери, непредвидени в този закон, и които не водят до влошаване на баланса на държавното обществено осигуряване. Тези разходи се отчитат в бюджета на НОИ и с тях могат да бъдат превишени разходите по бюджета на НОИ. </w:t>
      </w:r>
    </w:p>
    <w:p w:rsidR="006B2C98" w:rsidRPr="00890223" w:rsidRDefault="006B2C98" w:rsidP="006B2C9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90223">
        <w:rPr>
          <w:rStyle w:val="alcapt2"/>
          <w:i w:val="0"/>
          <w:sz w:val="24"/>
          <w:szCs w:val="24"/>
        </w:rPr>
        <w:t>(2)</w:t>
      </w:r>
      <w:r w:rsidRPr="00890223">
        <w:rPr>
          <w:rFonts w:ascii="Times New Roman" w:hAnsi="Times New Roman"/>
          <w:color w:val="000000"/>
          <w:sz w:val="24"/>
          <w:szCs w:val="24"/>
        </w:rPr>
        <w:t xml:space="preserve"> Паричните помощи за профилактика и рехабилитация, превеждани на бюджетните организации от бюджета на държавното обществено осигуряване, се отчитат като трансфери. </w:t>
      </w:r>
    </w:p>
    <w:p w:rsidR="006B2C98" w:rsidRPr="00890223" w:rsidRDefault="006B2C98" w:rsidP="006B2C9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90223">
        <w:rPr>
          <w:rStyle w:val="parcapt2"/>
          <w:color w:val="000000"/>
          <w:sz w:val="24"/>
          <w:szCs w:val="24"/>
        </w:rPr>
        <w:t>§ 2.</w:t>
      </w:r>
      <w:r w:rsidRPr="00890223">
        <w:rPr>
          <w:rFonts w:ascii="Times New Roman" w:hAnsi="Times New Roman"/>
          <w:color w:val="000000"/>
          <w:sz w:val="24"/>
          <w:szCs w:val="24"/>
        </w:rPr>
        <w:t xml:space="preserve"> За 2021 г. не се отчислява общ резерв на фондовете по чл. 18 от Кодекса за социално осигуряване.</w:t>
      </w:r>
    </w:p>
    <w:p w:rsidR="006B2C98" w:rsidRPr="00890223" w:rsidRDefault="006B2C98" w:rsidP="006B2C9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90223">
        <w:rPr>
          <w:rFonts w:ascii="Times New Roman" w:hAnsi="Times New Roman"/>
          <w:b/>
          <w:color w:val="000000"/>
          <w:sz w:val="24"/>
          <w:szCs w:val="24"/>
        </w:rPr>
        <w:t xml:space="preserve">§ 3. </w:t>
      </w:r>
      <w:r w:rsidRPr="00890223">
        <w:rPr>
          <w:rFonts w:ascii="Times New Roman" w:hAnsi="Times New Roman"/>
          <w:color w:val="000000"/>
          <w:sz w:val="24"/>
          <w:szCs w:val="24"/>
        </w:rPr>
        <w:t>През 2021 г. средства от бюджета на Националния осигурителен институт може да се разходват и за мерки, свързани със заетостта, при условия и по ред, определени от Министерския съвет.</w:t>
      </w:r>
    </w:p>
    <w:p w:rsidR="006B2C98" w:rsidRPr="00890223" w:rsidRDefault="006B2C98" w:rsidP="006B2C9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90223">
        <w:rPr>
          <w:rFonts w:ascii="Times New Roman" w:hAnsi="Times New Roman"/>
          <w:b/>
          <w:color w:val="000000"/>
          <w:sz w:val="24"/>
          <w:szCs w:val="24"/>
        </w:rPr>
        <w:t xml:space="preserve">§ 4 </w:t>
      </w:r>
      <w:r w:rsidRPr="00890223">
        <w:rPr>
          <w:rFonts w:ascii="Times New Roman" w:hAnsi="Times New Roman"/>
          <w:bCs/>
          <w:color w:val="000000"/>
          <w:sz w:val="24"/>
          <w:szCs w:val="24"/>
        </w:rPr>
        <w:t>(1)</w:t>
      </w:r>
      <w:r w:rsidRPr="0089022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890223">
        <w:rPr>
          <w:rFonts w:ascii="Times New Roman" w:hAnsi="Times New Roman"/>
          <w:color w:val="000000"/>
          <w:sz w:val="24"/>
          <w:szCs w:val="24"/>
        </w:rPr>
        <w:t>Към пенсията или сбора от пенсиите, заедно с добавките и компенсациите към тях на всеки пенсионер, за месец януари, февруари и март 2021 г. се изплаща допълнителна сума в размер на 50 лв.</w:t>
      </w:r>
    </w:p>
    <w:p w:rsidR="006B2C98" w:rsidRPr="00890223" w:rsidRDefault="006B2C98" w:rsidP="006B2C9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90223">
        <w:rPr>
          <w:rFonts w:ascii="Times New Roman" w:hAnsi="Times New Roman"/>
          <w:color w:val="000000"/>
          <w:sz w:val="24"/>
          <w:szCs w:val="24"/>
        </w:rPr>
        <w:t>(2) Допълнителната сума по ал. 1 се изплаща над ограничението по § 5, ал. 2.</w:t>
      </w:r>
    </w:p>
    <w:p w:rsidR="006B2C98" w:rsidRPr="00890223" w:rsidRDefault="006B2C98" w:rsidP="006B2C9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90223">
        <w:rPr>
          <w:rFonts w:ascii="Times New Roman" w:hAnsi="Times New Roman"/>
          <w:b/>
          <w:color w:val="000000"/>
          <w:sz w:val="24"/>
          <w:szCs w:val="24"/>
        </w:rPr>
        <w:t>§ 5.</w:t>
      </w:r>
      <w:r w:rsidRPr="00890223">
        <w:rPr>
          <w:rFonts w:ascii="Times New Roman" w:hAnsi="Times New Roman"/>
          <w:color w:val="000000"/>
          <w:sz w:val="24"/>
          <w:szCs w:val="24"/>
        </w:rPr>
        <w:t xml:space="preserve"> (1) За 2021 г. не се прилага ограничението по § 6, ал. 1 от Преходните и заключителни разпоредби на КСО.</w:t>
      </w:r>
    </w:p>
    <w:p w:rsidR="006B2C98" w:rsidRPr="00890223" w:rsidRDefault="006B2C98" w:rsidP="006B2C9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90223">
        <w:rPr>
          <w:rFonts w:ascii="Times New Roman" w:hAnsi="Times New Roman"/>
          <w:color w:val="000000"/>
          <w:sz w:val="24"/>
          <w:szCs w:val="24"/>
        </w:rPr>
        <w:t>(2) За 2021 г. максималният размер на получаваните една или повече пенсии без добавките към тях се определя в размер на 1440 лв.</w:t>
      </w:r>
    </w:p>
    <w:p w:rsidR="006B2C98" w:rsidRPr="00890223" w:rsidRDefault="006B2C98" w:rsidP="006B2C9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90223">
        <w:rPr>
          <w:rStyle w:val="parcapt2"/>
          <w:color w:val="000000"/>
          <w:sz w:val="24"/>
          <w:szCs w:val="24"/>
        </w:rPr>
        <w:t>§ 6.</w:t>
      </w:r>
      <w:r w:rsidRPr="00890223">
        <w:rPr>
          <w:rFonts w:ascii="Times New Roman" w:hAnsi="Times New Roman"/>
          <w:color w:val="000000"/>
          <w:sz w:val="24"/>
          <w:szCs w:val="24"/>
        </w:rPr>
        <w:t xml:space="preserve"> В Кодекса за социално осигуряване (обн., ДВ, бр. 110 от 1999 г.; Решение № 5 на Конституционния съд от 2000 г. - бр. 55 от 2000 г.; изм. и доп., бр. 64 от 2000 г., бр. 1, 35 и 41 от 2001 г., бр. 1, 10, 45, 74, 112, 119 и 120 от 2002 г., бр. 8, 42, 67, 95, 112 и 114 от 2003 г., бр. 12, 21, 38, 52, 53, 69, 70, 112 и 115 от 2004 г., бр. 38, 39, 76, 102, 103, 104 и 105 от 2005 г., бр. 17, 30, 34, 56, 57, 59, 68, 76, 82, 95, 102 и 105 от 2006 г., бр. 41, 52, 53, 64, 77, 97, 100, 109 и 113 от 2007 г., бр. 33, 43, 67, 69, 89, 102 и 109 от 2008 г., бр. 23, 25, 35, 41, 42, 93, 95, 99 и 103 от 2009 г., бр. 16, 19, 43, 49, 58, 59, 88, 97, 98 и 100 от 2010 г.; Решение № 7 на Конституционния съд от 2011 г. - бр. 45 от 2011 г.; изм. и доп., бр. 60, 77 и 100 от 2011 г., бр. 7, 21, 38, 40, 44, 58, 81, 89, 94 и 99 от 2012 г., бр. 15, 20, 70, 98, 104, 106, 109 и 111 от 2013 г., бр. 1, 18, 27, 35, 53 и 107 от 2014 г., бр. 12, 14, 22, 54, 61, 79, 95, 98 и 102 от 2015 г., бр. 62, 95, 98 и 105 от 2016 г., бр. 62, 92, 99 и 103 от 2017 г., бр. 7, 15, 16, 17, 30, 46, 53, 64, 77, 88, 98, 102 и 105 от 2018 г., бр. 12, 35, 83, 94 и 99 от 2019 г.,</w:t>
      </w:r>
      <w:r w:rsidRPr="00890223">
        <w:rPr>
          <w:rFonts w:ascii="Verdana" w:hAnsi="Verdana"/>
          <w:color w:val="000000"/>
        </w:rPr>
        <w:t xml:space="preserve"> </w:t>
      </w:r>
      <w:hyperlink r:id="rId9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26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>,</w:t>
      </w:r>
      <w:hyperlink r:id="rId10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 xml:space="preserve"> 28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, </w:t>
      </w:r>
      <w:hyperlink r:id="rId11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51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и 64 от 2020 г., изм., бр. 69 от 4.08.2020 г.) се правят следните изменения и допълнения: </w:t>
      </w:r>
    </w:p>
    <w:p w:rsidR="006B2C98" w:rsidRPr="00890223" w:rsidRDefault="006B2C98" w:rsidP="006B2C98">
      <w:pPr>
        <w:pStyle w:val="ListParagraph"/>
        <w:numPr>
          <w:ilvl w:val="0"/>
          <w:numId w:val="7"/>
        </w:numPr>
        <w:tabs>
          <w:tab w:val="left" w:pos="851"/>
          <w:tab w:val="left" w:pos="993"/>
        </w:tabs>
        <w:ind w:left="0" w:firstLine="567"/>
        <w:rPr>
          <w:color w:val="000000"/>
          <w:lang w:eastAsia="bg-BG"/>
        </w:rPr>
      </w:pPr>
      <w:r w:rsidRPr="00890223">
        <w:rPr>
          <w:color w:val="000000"/>
          <w:lang w:eastAsia="bg-BG"/>
        </w:rPr>
        <w:t>В чл. 33:</w:t>
      </w:r>
    </w:p>
    <w:p w:rsidR="006B2C98" w:rsidRPr="00890223" w:rsidRDefault="006B2C98" w:rsidP="006B2C98">
      <w:pPr>
        <w:pStyle w:val="ListParagraph"/>
        <w:tabs>
          <w:tab w:val="left" w:pos="851"/>
          <w:tab w:val="left" w:pos="993"/>
        </w:tabs>
        <w:ind w:left="567"/>
        <w:rPr>
          <w:color w:val="000000"/>
          <w:lang w:eastAsia="bg-BG"/>
        </w:rPr>
      </w:pPr>
      <w:r w:rsidRPr="00890223">
        <w:rPr>
          <w:color w:val="000000"/>
          <w:lang w:eastAsia="bg-BG"/>
        </w:rPr>
        <w:t>а</w:t>
      </w:r>
      <w:r w:rsidRPr="00890223">
        <w:rPr>
          <w:color w:val="000000"/>
          <w:lang w:val="ru-RU" w:eastAsia="bg-BG"/>
        </w:rPr>
        <w:t>)</w:t>
      </w:r>
      <w:r w:rsidRPr="00890223">
        <w:rPr>
          <w:color w:val="000000"/>
          <w:lang w:eastAsia="bg-BG"/>
        </w:rPr>
        <w:t xml:space="preserve"> в ал. 5 се създава т. 19:</w:t>
      </w:r>
    </w:p>
    <w:p w:rsidR="006B2C98" w:rsidRPr="00890223" w:rsidRDefault="006B2C98" w:rsidP="006B2C98">
      <w:pPr>
        <w:pStyle w:val="ListParagraph"/>
        <w:tabs>
          <w:tab w:val="left" w:pos="851"/>
          <w:tab w:val="left" w:pos="993"/>
        </w:tabs>
        <w:ind w:left="0" w:firstLine="567"/>
        <w:rPr>
          <w:color w:val="000000"/>
          <w:lang w:eastAsia="bg-BG"/>
        </w:rPr>
      </w:pPr>
      <w:r w:rsidRPr="00890223">
        <w:rPr>
          <w:color w:val="000000"/>
          <w:lang w:eastAsia="bg-BG"/>
        </w:rPr>
        <w:t>„19. Води регистър на изплатените гарантирани вземания по Закона за гарантираните вземания на работниците и служителите при несъстоятелност на работодателя.“.</w:t>
      </w:r>
    </w:p>
    <w:p w:rsidR="006B2C98" w:rsidRPr="00890223" w:rsidRDefault="006B2C98" w:rsidP="006B2C98">
      <w:pPr>
        <w:pStyle w:val="ListParagraph"/>
        <w:tabs>
          <w:tab w:val="left" w:pos="851"/>
          <w:tab w:val="left" w:pos="993"/>
        </w:tabs>
        <w:ind w:left="567"/>
        <w:rPr>
          <w:color w:val="000000"/>
          <w:lang w:eastAsia="bg-BG"/>
        </w:rPr>
      </w:pPr>
      <w:r w:rsidRPr="00890223">
        <w:rPr>
          <w:color w:val="000000"/>
          <w:lang w:eastAsia="bg-BG"/>
        </w:rPr>
        <w:t>б</w:t>
      </w:r>
      <w:r w:rsidRPr="00890223">
        <w:rPr>
          <w:color w:val="000000"/>
          <w:lang w:val="ru-RU" w:eastAsia="bg-BG"/>
        </w:rPr>
        <w:t xml:space="preserve">) </w:t>
      </w:r>
      <w:r w:rsidRPr="00890223">
        <w:rPr>
          <w:color w:val="000000"/>
          <w:lang w:eastAsia="bg-BG"/>
        </w:rPr>
        <w:t>алинея 6 се изменя така:</w:t>
      </w:r>
    </w:p>
    <w:p w:rsidR="006B2C98" w:rsidRPr="00890223" w:rsidRDefault="006B2C98" w:rsidP="006B2C98">
      <w:pPr>
        <w:pStyle w:val="ListParagraph"/>
        <w:tabs>
          <w:tab w:val="left" w:pos="709"/>
          <w:tab w:val="left" w:pos="851"/>
        </w:tabs>
        <w:ind w:left="0" w:firstLine="567"/>
        <w:rPr>
          <w:color w:val="000000"/>
          <w:lang w:eastAsia="bg-BG"/>
        </w:rPr>
      </w:pPr>
      <w:r w:rsidRPr="00890223">
        <w:rPr>
          <w:color w:val="000000"/>
          <w:lang w:eastAsia="bg-BG"/>
        </w:rPr>
        <w:tab/>
        <w:t xml:space="preserve">„(6) </w:t>
      </w:r>
      <w:r w:rsidRPr="00890223">
        <w:rPr>
          <w:color w:val="000000"/>
        </w:rPr>
        <w:t xml:space="preserve">Данните и документите, необходими за осъществяване на функциите и правомощията на Националния осигурителен институт, се предоставят безплатно от съответните държавни и общински органи, включително </w:t>
      </w:r>
      <w:r w:rsidRPr="00890223">
        <w:rPr>
          <w:color w:val="000000"/>
          <w:lang w:eastAsia="bg-BG"/>
        </w:rPr>
        <w:t>от Главна дирекция „Гранична полиция“ и/или Главна дирекция „Национална полиция“ за осигурените лица, преминали държавните граници на Република България, както и</w:t>
      </w:r>
      <w:r w:rsidRPr="00890223">
        <w:rPr>
          <w:rStyle w:val="ala"/>
          <w:color w:val="000000"/>
        </w:rPr>
        <w:t xml:space="preserve"> от ЕСГРАОН, от Националния статистически институт, от Националния архивен фонд и от лечебните заведения</w:t>
      </w:r>
      <w:r w:rsidRPr="00890223">
        <w:rPr>
          <w:color w:val="000000"/>
          <w:lang w:eastAsia="bg-BG"/>
        </w:rPr>
        <w:t xml:space="preserve">“. </w:t>
      </w:r>
    </w:p>
    <w:p w:rsidR="006B2C98" w:rsidRPr="00890223" w:rsidRDefault="006B2C98" w:rsidP="006B2C98">
      <w:pPr>
        <w:pStyle w:val="ListParagraph"/>
        <w:numPr>
          <w:ilvl w:val="0"/>
          <w:numId w:val="7"/>
        </w:numPr>
        <w:tabs>
          <w:tab w:val="left" w:pos="851"/>
          <w:tab w:val="left" w:pos="1134"/>
        </w:tabs>
        <w:ind w:left="0" w:firstLine="567"/>
        <w:rPr>
          <w:color w:val="000000"/>
          <w:lang w:eastAsia="bg-BG"/>
        </w:rPr>
      </w:pPr>
      <w:r w:rsidRPr="00890223">
        <w:rPr>
          <w:color w:val="000000"/>
          <w:lang w:eastAsia="bg-BG"/>
        </w:rPr>
        <w:t>В чл. 40, ал. 4 т. 2 се изменя така:</w:t>
      </w:r>
    </w:p>
    <w:p w:rsidR="006B2C98" w:rsidRPr="00890223" w:rsidRDefault="006B2C98" w:rsidP="006B2C98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bookmarkStart w:id="0" w:name="_Hlk53063480"/>
      <w:r w:rsidRPr="00890223">
        <w:rPr>
          <w:rFonts w:ascii="Times New Roman" w:eastAsia="Times New Roman" w:hAnsi="Times New Roman"/>
          <w:color w:val="000000"/>
          <w:sz w:val="24"/>
          <w:szCs w:val="24"/>
        </w:rPr>
        <w:t xml:space="preserve">„2. е необходимо </w:t>
      </w:r>
      <w:bookmarkStart w:id="1" w:name="_Hlk53067947"/>
      <w:r w:rsidRPr="00890223">
        <w:rPr>
          <w:rFonts w:ascii="Times New Roman" w:eastAsia="Times New Roman" w:hAnsi="Times New Roman"/>
          <w:color w:val="000000"/>
          <w:sz w:val="24"/>
          <w:szCs w:val="24"/>
        </w:rPr>
        <w:t>да бъде извършена проверка от контролен или друг компетентен орган относно обстоятелства от значение за правото или размера на обезщетението. В този случай спирането е до приключване на проверката, но за не повече от  12 месеца;“</w:t>
      </w:r>
    </w:p>
    <w:bookmarkEnd w:id="0"/>
    <w:bookmarkEnd w:id="1"/>
    <w:p w:rsidR="006B2C98" w:rsidRPr="00890223" w:rsidRDefault="006B2C98" w:rsidP="006B2C98">
      <w:pPr>
        <w:pStyle w:val="ListParagraph"/>
        <w:numPr>
          <w:ilvl w:val="0"/>
          <w:numId w:val="7"/>
        </w:numPr>
        <w:tabs>
          <w:tab w:val="left" w:pos="851"/>
          <w:tab w:val="left" w:pos="993"/>
        </w:tabs>
        <w:ind w:left="0" w:firstLine="567"/>
        <w:rPr>
          <w:color w:val="000000"/>
          <w:lang w:eastAsia="bg-BG"/>
        </w:rPr>
      </w:pPr>
      <w:r w:rsidRPr="00890223">
        <w:rPr>
          <w:color w:val="000000"/>
          <w:lang w:eastAsia="bg-BG"/>
        </w:rPr>
        <w:t>В чл. 54г:</w:t>
      </w:r>
    </w:p>
    <w:p w:rsidR="006B2C98" w:rsidRPr="00890223" w:rsidRDefault="006B2C98" w:rsidP="006B2C98">
      <w:pPr>
        <w:pStyle w:val="ListParagraph"/>
        <w:tabs>
          <w:tab w:val="left" w:pos="851"/>
        </w:tabs>
        <w:ind w:left="0" w:firstLine="567"/>
        <w:rPr>
          <w:color w:val="000000"/>
          <w:lang w:eastAsia="bg-BG"/>
        </w:rPr>
      </w:pPr>
      <w:r w:rsidRPr="00890223">
        <w:rPr>
          <w:color w:val="000000"/>
          <w:lang w:eastAsia="bg-BG"/>
        </w:rPr>
        <w:t>а) алинея 2 се отменя;</w:t>
      </w:r>
    </w:p>
    <w:p w:rsidR="006B2C98" w:rsidRPr="00890223" w:rsidRDefault="006B2C98" w:rsidP="006B2C98">
      <w:pPr>
        <w:pStyle w:val="ListParagraph"/>
        <w:tabs>
          <w:tab w:val="left" w:pos="851"/>
        </w:tabs>
        <w:ind w:left="0" w:firstLine="567"/>
        <w:rPr>
          <w:color w:val="000000"/>
          <w:lang w:eastAsia="bg-BG"/>
        </w:rPr>
      </w:pPr>
      <w:r w:rsidRPr="00890223">
        <w:rPr>
          <w:color w:val="000000"/>
          <w:lang w:eastAsia="bg-BG"/>
        </w:rPr>
        <w:t>б) алинея 4 се изменя така:</w:t>
      </w:r>
    </w:p>
    <w:p w:rsidR="006B2C98" w:rsidRPr="00890223" w:rsidRDefault="006B2C98" w:rsidP="006B2C98">
      <w:pPr>
        <w:pStyle w:val="ListParagraph"/>
        <w:tabs>
          <w:tab w:val="left" w:pos="851"/>
        </w:tabs>
        <w:ind w:left="0" w:firstLine="567"/>
        <w:rPr>
          <w:color w:val="000000"/>
          <w:lang w:eastAsia="bg-BG"/>
        </w:rPr>
      </w:pPr>
      <w:r w:rsidRPr="00890223">
        <w:rPr>
          <w:color w:val="000000"/>
          <w:lang w:eastAsia="bg-BG"/>
        </w:rPr>
        <w:t xml:space="preserve">„(4) Длъжностното лице по </w:t>
      </w:r>
      <w:hyperlink r:id="rId12" w:history="1">
        <w:r w:rsidRPr="00890223">
          <w:rPr>
            <w:rStyle w:val="Hyperlink"/>
            <w:lang w:eastAsia="bg-BG"/>
          </w:rPr>
          <w:t>чл. 54ж, ал. 1</w:t>
        </w:r>
      </w:hyperlink>
      <w:r w:rsidRPr="00890223">
        <w:rPr>
          <w:color w:val="000000"/>
          <w:lang w:eastAsia="bg-BG"/>
        </w:rPr>
        <w:t xml:space="preserve"> спира с разпореждане производството по отпускането или изплащането на обезщетението за безработица, когато е необходимо:</w:t>
      </w:r>
    </w:p>
    <w:p w:rsidR="006B2C98" w:rsidRPr="00890223" w:rsidRDefault="006B2C98" w:rsidP="006B2C98">
      <w:pPr>
        <w:pStyle w:val="ListParagraph"/>
        <w:tabs>
          <w:tab w:val="left" w:pos="851"/>
        </w:tabs>
        <w:ind w:left="0" w:firstLine="567"/>
        <w:rPr>
          <w:color w:val="000000"/>
          <w:lang w:eastAsia="bg-BG"/>
        </w:rPr>
      </w:pPr>
      <w:r w:rsidRPr="00890223">
        <w:rPr>
          <w:color w:val="000000"/>
          <w:lang w:eastAsia="bg-BG"/>
        </w:rPr>
        <w:lastRenderedPageBreak/>
        <w:t>1.  събиране на доказателства за осигурителен стаж и/или осигурителен доход, придобит при прилагане на разпоредбите на международен договор, по който Република България е страна, или на европейските регламенти за координация на системите за социална сигурност;</w:t>
      </w:r>
    </w:p>
    <w:p w:rsidR="006B2C98" w:rsidRPr="00890223" w:rsidRDefault="006B2C98" w:rsidP="006B2C98">
      <w:pPr>
        <w:pStyle w:val="ListParagraph"/>
        <w:ind w:left="0" w:firstLine="567"/>
        <w:rPr>
          <w:color w:val="000000"/>
          <w:lang w:eastAsia="bg-BG"/>
        </w:rPr>
      </w:pPr>
      <w:r w:rsidRPr="00890223">
        <w:rPr>
          <w:color w:val="000000"/>
          <w:lang w:eastAsia="bg-BG"/>
        </w:rPr>
        <w:t>2. извършване на проверка от контролен или друг компетентен орган относно обстоятелства от значение за правото или размера на обезщетението. В този случай спирането е до приключване на проверката, но за не повече от  12 месеца.“.</w:t>
      </w:r>
    </w:p>
    <w:p w:rsidR="006B2C98" w:rsidRPr="00890223" w:rsidRDefault="006B2C98" w:rsidP="006B2C98">
      <w:pPr>
        <w:pStyle w:val="ListParagraph"/>
        <w:ind w:left="0" w:firstLine="567"/>
        <w:rPr>
          <w:color w:val="000000"/>
          <w:lang w:eastAsia="bg-BG"/>
        </w:rPr>
      </w:pPr>
      <w:r w:rsidRPr="00890223">
        <w:rPr>
          <w:color w:val="000000"/>
          <w:lang w:eastAsia="bg-BG"/>
        </w:rPr>
        <w:t>4. В чл. 60 ал. 3 се изменя така:</w:t>
      </w:r>
    </w:p>
    <w:p w:rsidR="006B2C98" w:rsidRPr="00890223" w:rsidRDefault="006B2C98" w:rsidP="006B2C98">
      <w:pPr>
        <w:pStyle w:val="ListParagraph"/>
        <w:ind w:left="0" w:firstLine="567"/>
        <w:rPr>
          <w:color w:val="000000"/>
          <w:lang w:eastAsia="bg-BG"/>
        </w:rPr>
      </w:pPr>
      <w:r w:rsidRPr="00890223">
        <w:rPr>
          <w:color w:val="000000"/>
          <w:lang w:eastAsia="bg-BG"/>
        </w:rPr>
        <w:t>„(3) Разпореждането се връчва на осигурения и на осигурителя/предприятието ползвател по реда на чл. 110, ал.4“.</w:t>
      </w:r>
    </w:p>
    <w:p w:rsidR="006B2C98" w:rsidRPr="00890223" w:rsidRDefault="006B2C98" w:rsidP="006B2C98">
      <w:pPr>
        <w:pStyle w:val="ListParagraph"/>
        <w:ind w:left="0" w:firstLine="567"/>
        <w:rPr>
          <w:color w:val="000000"/>
          <w:lang w:eastAsia="bg-BG"/>
        </w:rPr>
      </w:pPr>
      <w:r w:rsidRPr="00890223">
        <w:rPr>
          <w:color w:val="000000"/>
        </w:rPr>
        <w:t>5. В чл. 68а се създава ал. 3:</w:t>
      </w:r>
    </w:p>
    <w:p w:rsidR="006B2C98" w:rsidRPr="00890223" w:rsidRDefault="006B2C98" w:rsidP="006B2C9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90223">
        <w:rPr>
          <w:rFonts w:ascii="Times New Roman" w:hAnsi="Times New Roman"/>
          <w:color w:val="000000"/>
          <w:sz w:val="24"/>
          <w:szCs w:val="24"/>
        </w:rPr>
        <w:t>„(3) При преизчисляване на пенсията по ал. 1, процентът на намаление, определен съгласно чл. 70, ал. 14, не се променя.“</w:t>
      </w:r>
    </w:p>
    <w:p w:rsidR="006B2C98" w:rsidRPr="00890223" w:rsidRDefault="006B2C98" w:rsidP="006B2C9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90223">
        <w:rPr>
          <w:rFonts w:ascii="Times New Roman" w:hAnsi="Times New Roman"/>
          <w:color w:val="000000"/>
          <w:sz w:val="24"/>
          <w:szCs w:val="24"/>
        </w:rPr>
        <w:t>6. В чл. 73, ал. 3 думите „по чл. 68“ се заменят с „по чл. 68, ал.1“.</w:t>
      </w:r>
    </w:p>
    <w:p w:rsidR="006B2C98" w:rsidRPr="00890223" w:rsidRDefault="006B2C98" w:rsidP="006B2C98">
      <w:pPr>
        <w:pStyle w:val="ListParagraph"/>
        <w:numPr>
          <w:ilvl w:val="0"/>
          <w:numId w:val="12"/>
        </w:numPr>
        <w:tabs>
          <w:tab w:val="left" w:pos="851"/>
        </w:tabs>
        <w:ind w:left="851" w:hanging="284"/>
        <w:rPr>
          <w:color w:val="000000"/>
        </w:rPr>
      </w:pPr>
      <w:r w:rsidRPr="00890223">
        <w:rPr>
          <w:color w:val="000000"/>
        </w:rPr>
        <w:t>В чл. 95:</w:t>
      </w:r>
    </w:p>
    <w:p w:rsidR="006B2C98" w:rsidRPr="00890223" w:rsidRDefault="006B2C98" w:rsidP="006B2C9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90223">
        <w:rPr>
          <w:rFonts w:ascii="Times New Roman" w:hAnsi="Times New Roman"/>
          <w:color w:val="000000"/>
          <w:sz w:val="24"/>
          <w:szCs w:val="24"/>
        </w:rPr>
        <w:t>а) в ал. 1:</w:t>
      </w:r>
    </w:p>
    <w:p w:rsidR="006B2C98" w:rsidRPr="00890223" w:rsidRDefault="006B2C98" w:rsidP="006B2C9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90223">
        <w:rPr>
          <w:rFonts w:ascii="Times New Roman" w:hAnsi="Times New Roman"/>
          <w:color w:val="000000"/>
          <w:sz w:val="24"/>
          <w:szCs w:val="24"/>
        </w:rPr>
        <w:t>аа) текстът преди точка 1 се изменя така: „Изплащането на пенсията се спира с разпореждане на длъжностното лице по чл. 98, ал. 1, когато:“;</w:t>
      </w:r>
    </w:p>
    <w:p w:rsidR="006B2C98" w:rsidRPr="00890223" w:rsidRDefault="006B2C98" w:rsidP="006B2C9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90223">
        <w:rPr>
          <w:rFonts w:ascii="Times New Roman" w:hAnsi="Times New Roman"/>
          <w:color w:val="000000"/>
          <w:sz w:val="24"/>
          <w:szCs w:val="24"/>
        </w:rPr>
        <w:t>бб) точка 1 се изменя така:</w:t>
      </w:r>
    </w:p>
    <w:p w:rsidR="006B2C98" w:rsidRPr="00890223" w:rsidRDefault="006B2C98" w:rsidP="006B2C9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90223">
        <w:rPr>
          <w:rFonts w:ascii="Times New Roman" w:hAnsi="Times New Roman"/>
          <w:color w:val="000000"/>
          <w:sz w:val="24"/>
          <w:szCs w:val="24"/>
        </w:rPr>
        <w:t>„1. пенсионерът подаде заявление за спиране;“;</w:t>
      </w:r>
    </w:p>
    <w:p w:rsidR="006B2C98" w:rsidRPr="00890223" w:rsidRDefault="006B2C98" w:rsidP="006B2C9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90223">
        <w:rPr>
          <w:rFonts w:ascii="Times New Roman" w:hAnsi="Times New Roman"/>
          <w:color w:val="000000"/>
          <w:sz w:val="24"/>
          <w:szCs w:val="24"/>
        </w:rPr>
        <w:t>вв) в т. 3, 4 и 5</w:t>
      </w:r>
      <w:r w:rsidRPr="0089022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890223">
        <w:rPr>
          <w:rFonts w:ascii="Times New Roman" w:hAnsi="Times New Roman"/>
          <w:color w:val="000000"/>
          <w:sz w:val="24"/>
          <w:szCs w:val="24"/>
        </w:rPr>
        <w:t>думата „когато“ се заличава;</w:t>
      </w:r>
    </w:p>
    <w:p w:rsidR="006B2C98" w:rsidRPr="00890223" w:rsidRDefault="006B2C98" w:rsidP="006B2C9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90223">
        <w:rPr>
          <w:rFonts w:ascii="Times New Roman" w:hAnsi="Times New Roman"/>
          <w:color w:val="000000"/>
          <w:sz w:val="24"/>
          <w:szCs w:val="24"/>
        </w:rPr>
        <w:t>гг) създават се точки 6 и 7:</w:t>
      </w:r>
    </w:p>
    <w:p w:rsidR="006B2C98" w:rsidRPr="00890223" w:rsidRDefault="006B2C98" w:rsidP="006B2C9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90223">
        <w:rPr>
          <w:rFonts w:ascii="Times New Roman" w:hAnsi="Times New Roman"/>
          <w:color w:val="000000"/>
          <w:sz w:val="24"/>
          <w:szCs w:val="24"/>
        </w:rPr>
        <w:t xml:space="preserve">„6. са представени или се установят данни за обстоятелства, които могат да доведат до нейното прекратяване на основанията по </w:t>
      </w:r>
      <w:hyperlink r:id="rId13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чл. 96, ал. 1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>;</w:t>
      </w:r>
    </w:p>
    <w:p w:rsidR="006B2C98" w:rsidRPr="00890223" w:rsidRDefault="006B2C98" w:rsidP="006B2C9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90223">
        <w:rPr>
          <w:rFonts w:ascii="Times New Roman" w:hAnsi="Times New Roman"/>
          <w:color w:val="000000"/>
          <w:sz w:val="24"/>
          <w:szCs w:val="24"/>
        </w:rPr>
        <w:t>7. се установят данни за извършено престъпление от значение за правото или размера на пенсията. В този случай материалите, обосноваващи спирането, се изпращат на съответния прокурор. След приключване на наказателното производство материалите от него се изпращат на длъжностното лице по чл. 98, ал. 1 за възобновяване изплащането</w:t>
      </w:r>
      <w:bookmarkStart w:id="2" w:name="_Hlk53071643"/>
      <w:r w:rsidRPr="00890223">
        <w:rPr>
          <w:rFonts w:ascii="Times New Roman" w:hAnsi="Times New Roman"/>
          <w:color w:val="000000"/>
          <w:sz w:val="24"/>
          <w:szCs w:val="24"/>
        </w:rPr>
        <w:t xml:space="preserve"> на пенсията или за прекратяването ѝ.“.</w:t>
      </w:r>
      <w:bookmarkEnd w:id="2"/>
    </w:p>
    <w:p w:rsidR="006B2C98" w:rsidRPr="00890223" w:rsidRDefault="006B2C98" w:rsidP="006B2C9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90223">
        <w:rPr>
          <w:rFonts w:ascii="Times New Roman" w:hAnsi="Times New Roman"/>
          <w:color w:val="000000"/>
          <w:sz w:val="24"/>
          <w:szCs w:val="24"/>
        </w:rPr>
        <w:t>б)  Алинея  2 се отменя.</w:t>
      </w:r>
    </w:p>
    <w:p w:rsidR="006B2C98" w:rsidRPr="00890223" w:rsidRDefault="006B2C98" w:rsidP="006B2C98">
      <w:pPr>
        <w:pStyle w:val="ListParagraph"/>
        <w:tabs>
          <w:tab w:val="left" w:pos="993"/>
        </w:tabs>
        <w:ind w:left="567"/>
        <w:rPr>
          <w:b/>
          <w:color w:val="000000"/>
        </w:rPr>
      </w:pPr>
      <w:r w:rsidRPr="00890223">
        <w:rPr>
          <w:color w:val="000000"/>
        </w:rPr>
        <w:t>8. В чл. 96, ал. 1:</w:t>
      </w:r>
    </w:p>
    <w:p w:rsidR="006B2C98" w:rsidRPr="00890223" w:rsidRDefault="006B2C98" w:rsidP="006B2C98">
      <w:pPr>
        <w:pStyle w:val="ListParagraph"/>
        <w:tabs>
          <w:tab w:val="left" w:pos="993"/>
        </w:tabs>
        <w:ind w:left="0" w:firstLine="567"/>
        <w:rPr>
          <w:color w:val="000000"/>
          <w:lang w:eastAsia="bg-BG"/>
        </w:rPr>
      </w:pPr>
      <w:r w:rsidRPr="00890223">
        <w:rPr>
          <w:color w:val="000000"/>
        </w:rPr>
        <w:t>а) текстът преди точка 1 се изменя така: „</w:t>
      </w:r>
      <w:r w:rsidRPr="00890223">
        <w:rPr>
          <w:rStyle w:val="ala89"/>
          <w:color w:val="000000"/>
        </w:rPr>
        <w:t xml:space="preserve">Пенсията се прекратява </w:t>
      </w:r>
      <w:r w:rsidRPr="00890223">
        <w:rPr>
          <w:color w:val="000000"/>
        </w:rPr>
        <w:t>с разпореждане на длъжностното лице по чл. 98, ал.1</w:t>
      </w:r>
      <w:r w:rsidRPr="00890223">
        <w:rPr>
          <w:rStyle w:val="ala89"/>
          <w:color w:val="000000"/>
        </w:rPr>
        <w:t>, когато:“;</w:t>
      </w:r>
    </w:p>
    <w:p w:rsidR="006B2C98" w:rsidRPr="00890223" w:rsidRDefault="006B2C98" w:rsidP="006B2C98">
      <w:pPr>
        <w:pStyle w:val="ListParagraph"/>
        <w:tabs>
          <w:tab w:val="left" w:pos="993"/>
        </w:tabs>
        <w:ind w:left="0" w:firstLine="567"/>
        <w:rPr>
          <w:color w:val="000000"/>
        </w:rPr>
      </w:pPr>
      <w:r w:rsidRPr="00890223">
        <w:rPr>
          <w:color w:val="000000"/>
        </w:rPr>
        <w:t xml:space="preserve">б) в т. 2 накрая се добавя „при условията на чл.101 от Семейния кодекс.“. </w:t>
      </w:r>
    </w:p>
    <w:p w:rsidR="006B2C98" w:rsidRPr="00890223" w:rsidRDefault="006B2C98" w:rsidP="006B2C98">
      <w:pPr>
        <w:pStyle w:val="ListParagraph"/>
        <w:tabs>
          <w:tab w:val="left" w:pos="993"/>
        </w:tabs>
        <w:ind w:left="567"/>
        <w:rPr>
          <w:b/>
          <w:color w:val="000000"/>
        </w:rPr>
      </w:pPr>
      <w:r w:rsidRPr="00890223">
        <w:rPr>
          <w:color w:val="000000"/>
        </w:rPr>
        <w:t xml:space="preserve">9. </w:t>
      </w:r>
      <w:bookmarkStart w:id="3" w:name="_Hlk50477364"/>
      <w:r w:rsidRPr="00890223">
        <w:rPr>
          <w:color w:val="000000"/>
        </w:rPr>
        <w:t>В чл. 97:</w:t>
      </w:r>
    </w:p>
    <w:p w:rsidR="006B2C98" w:rsidRPr="00890223" w:rsidRDefault="006B2C98" w:rsidP="006B2C98">
      <w:pPr>
        <w:pStyle w:val="ListParagraph"/>
        <w:tabs>
          <w:tab w:val="left" w:pos="993"/>
        </w:tabs>
        <w:ind w:left="567"/>
        <w:rPr>
          <w:color w:val="000000"/>
        </w:rPr>
      </w:pPr>
      <w:r w:rsidRPr="00890223">
        <w:rPr>
          <w:color w:val="000000"/>
          <w:lang w:eastAsia="bg-BG"/>
        </w:rPr>
        <w:t>а)</w:t>
      </w:r>
      <w:r w:rsidRPr="00890223">
        <w:rPr>
          <w:color w:val="000000"/>
        </w:rPr>
        <w:t xml:space="preserve"> алинея 1 и ал. 2 се изменят така:</w:t>
      </w:r>
    </w:p>
    <w:p w:rsidR="006B2C98" w:rsidRPr="00890223" w:rsidRDefault="006B2C98" w:rsidP="006B2C9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90223">
        <w:rPr>
          <w:rFonts w:ascii="Times New Roman" w:hAnsi="Times New Roman"/>
          <w:color w:val="000000"/>
          <w:sz w:val="24"/>
          <w:szCs w:val="24"/>
        </w:rPr>
        <w:t>„ (1) Изплащането на пенсията се възобновява:</w:t>
      </w:r>
    </w:p>
    <w:p w:rsidR="006B2C98" w:rsidRPr="00890223" w:rsidRDefault="006B2C98" w:rsidP="006B2C98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90223">
        <w:rPr>
          <w:rFonts w:ascii="Times New Roman" w:hAnsi="Times New Roman"/>
          <w:color w:val="000000"/>
          <w:sz w:val="24"/>
          <w:szCs w:val="24"/>
        </w:rPr>
        <w:t>по  писмено заявление на пенсионера, когато е отпаднало основанието за спиране по чл. 95, ал. 1, т. 1 и 3, като изплащането се възобновява от датата на спирането, ако заявлението е подадено в 3-годишен срок от тази дата, а ако е подадено след това – от датата на заявлението;</w:t>
      </w:r>
    </w:p>
    <w:p w:rsidR="006B2C98" w:rsidRPr="00890223" w:rsidRDefault="006B2C98" w:rsidP="006B2C98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90223">
        <w:rPr>
          <w:rFonts w:ascii="Times New Roman" w:hAnsi="Times New Roman"/>
          <w:color w:val="000000"/>
          <w:sz w:val="24"/>
          <w:szCs w:val="24"/>
        </w:rPr>
        <w:t>по  писмено заявление на пенсионера, когато е отпаднало основанието за спиране по чл. 95, ал. 1, т. 4, като изплащането се възобновява от датата на заявлението;</w:t>
      </w:r>
    </w:p>
    <w:p w:rsidR="006B2C98" w:rsidRPr="00890223" w:rsidRDefault="006B2C98" w:rsidP="006B2C98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90223">
        <w:rPr>
          <w:rFonts w:ascii="Times New Roman" w:hAnsi="Times New Roman"/>
          <w:color w:val="000000"/>
          <w:sz w:val="24"/>
          <w:szCs w:val="24"/>
        </w:rPr>
        <w:t>по писмено заявление на пенсионера или въз основа на получена информация, че е отпаднало основанието за спиране по чл. 95, ал. 1, т. 5, като изплащането се възобновява от датата на отпадане на основанието за спиране, ако заявлението или информацията са получени в 3-годишен срок от тази дата, а ако са получени след това – от датата на получаването им;</w:t>
      </w:r>
    </w:p>
    <w:p w:rsidR="006B2C98" w:rsidRPr="00890223" w:rsidRDefault="006B2C98" w:rsidP="006B2C98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90223">
        <w:rPr>
          <w:rFonts w:ascii="Times New Roman" w:hAnsi="Times New Roman"/>
          <w:color w:val="000000"/>
          <w:sz w:val="24"/>
          <w:szCs w:val="24"/>
        </w:rPr>
        <w:t xml:space="preserve">по инициатива на длъжностното лице по чл. 98, ал. 1, когато е отпаднало основанието за спиране по чл. 95, ал. 1, т. 6 и 7 и няма основание за прекратяване на пенсията, като изплащането се възобновява от датата на спирането. </w:t>
      </w:r>
      <w:r w:rsidRPr="00890223" w:rsidDel="00CA1EC4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6B2C98" w:rsidRPr="00890223" w:rsidRDefault="006B2C98" w:rsidP="006B2C9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90223">
        <w:rPr>
          <w:rFonts w:ascii="Times New Roman" w:hAnsi="Times New Roman"/>
          <w:color w:val="000000"/>
          <w:sz w:val="24"/>
          <w:szCs w:val="24"/>
        </w:rPr>
        <w:t>(2) Прекратената пенсия се възстановява по писмено заявление на пенсионера, считано от:</w:t>
      </w:r>
    </w:p>
    <w:p w:rsidR="006B2C98" w:rsidRPr="00890223" w:rsidRDefault="006B2C98" w:rsidP="006B2C98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90223">
        <w:rPr>
          <w:rFonts w:ascii="Times New Roman" w:hAnsi="Times New Roman"/>
          <w:color w:val="000000"/>
          <w:sz w:val="24"/>
          <w:szCs w:val="24"/>
        </w:rPr>
        <w:lastRenderedPageBreak/>
        <w:tab/>
        <w:t>1. датата на която е отпаднало основанието за прекратяването ѝ, ако заявлението е подадено в 3-годишен срок от тази дата, а ако е подадено след това – от датата на заявлението;</w:t>
      </w:r>
    </w:p>
    <w:p w:rsidR="006B2C98" w:rsidRPr="00890223" w:rsidRDefault="006B2C98" w:rsidP="006B2C98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90223">
        <w:rPr>
          <w:rFonts w:ascii="Times New Roman" w:hAnsi="Times New Roman"/>
          <w:color w:val="000000"/>
          <w:sz w:val="24"/>
          <w:szCs w:val="24"/>
        </w:rPr>
        <w:tab/>
        <w:t>2. датата на прекратяването ѝ, ако се установи, че пенсионерът не се е явил за редовно преосвидетелстване поради уважителни причини – в случаите по чл. 96, ал. 1, т. 5.“</w:t>
      </w:r>
    </w:p>
    <w:p w:rsidR="006B2C98" w:rsidRPr="00890223" w:rsidRDefault="006B2C98" w:rsidP="006B2C9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90223">
        <w:rPr>
          <w:rFonts w:ascii="Times New Roman" w:hAnsi="Times New Roman"/>
          <w:color w:val="000000"/>
          <w:sz w:val="24"/>
          <w:szCs w:val="24"/>
        </w:rPr>
        <w:t>б) алинея 3 се отменя.</w:t>
      </w:r>
    </w:p>
    <w:p w:rsidR="006B2C98" w:rsidRPr="00890223" w:rsidRDefault="006B2C98" w:rsidP="006B2C98">
      <w:pPr>
        <w:pStyle w:val="ListParagraph"/>
        <w:tabs>
          <w:tab w:val="left" w:pos="851"/>
          <w:tab w:val="left" w:pos="993"/>
        </w:tabs>
        <w:ind w:left="0" w:firstLine="709"/>
        <w:rPr>
          <w:b/>
          <w:color w:val="000000"/>
        </w:rPr>
      </w:pPr>
      <w:r w:rsidRPr="00890223">
        <w:rPr>
          <w:color w:val="000000"/>
        </w:rPr>
        <w:t>10. В чл. 98:</w:t>
      </w:r>
    </w:p>
    <w:p w:rsidR="006B2C98" w:rsidRPr="00890223" w:rsidRDefault="006B2C98" w:rsidP="006B2C98">
      <w:pPr>
        <w:pStyle w:val="ListParagraph"/>
        <w:tabs>
          <w:tab w:val="left" w:pos="851"/>
        </w:tabs>
        <w:ind w:left="0" w:firstLine="709"/>
        <w:rPr>
          <w:color w:val="000000"/>
        </w:rPr>
      </w:pPr>
      <w:r w:rsidRPr="00890223">
        <w:rPr>
          <w:color w:val="000000"/>
        </w:rPr>
        <w:t>а) Алинея  2 се изменя така:</w:t>
      </w:r>
    </w:p>
    <w:p w:rsidR="006B2C98" w:rsidRPr="00890223" w:rsidRDefault="006B2C98" w:rsidP="006B2C98">
      <w:pPr>
        <w:pStyle w:val="ListParagraph"/>
        <w:tabs>
          <w:tab w:val="left" w:pos="851"/>
        </w:tabs>
        <w:ind w:left="0" w:firstLine="709"/>
        <w:rPr>
          <w:color w:val="000000"/>
        </w:rPr>
      </w:pPr>
      <w:r w:rsidRPr="00890223">
        <w:rPr>
          <w:color w:val="000000"/>
        </w:rPr>
        <w:t>„(2) Длъжностните лица по ал. 1 издават и разпореждания за:</w:t>
      </w:r>
    </w:p>
    <w:p w:rsidR="006B2C98" w:rsidRPr="00890223" w:rsidRDefault="006B2C98" w:rsidP="006B2C98">
      <w:pPr>
        <w:pStyle w:val="ListParagraph"/>
        <w:numPr>
          <w:ilvl w:val="0"/>
          <w:numId w:val="9"/>
        </w:numPr>
        <w:tabs>
          <w:tab w:val="left" w:pos="851"/>
          <w:tab w:val="left" w:pos="993"/>
        </w:tabs>
        <w:ind w:left="0" w:firstLine="709"/>
        <w:rPr>
          <w:color w:val="000000"/>
        </w:rPr>
      </w:pPr>
      <w:r w:rsidRPr="00890223">
        <w:rPr>
          <w:color w:val="000000"/>
        </w:rPr>
        <w:t>спиране на производството по отпускане, изменение или преизчисляване на пенсия и/или добавка, когато в хода на производството:</w:t>
      </w:r>
    </w:p>
    <w:p w:rsidR="006B2C98" w:rsidRPr="00890223" w:rsidRDefault="006B2C98" w:rsidP="006B2C98">
      <w:pPr>
        <w:pStyle w:val="ListParagraph"/>
        <w:tabs>
          <w:tab w:val="left" w:pos="851"/>
        </w:tabs>
        <w:ind w:left="0" w:firstLine="709"/>
        <w:rPr>
          <w:color w:val="000000"/>
        </w:rPr>
      </w:pPr>
      <w:bookmarkStart w:id="4" w:name="_Hlk53492146"/>
      <w:r w:rsidRPr="00890223">
        <w:rPr>
          <w:color w:val="000000"/>
        </w:rPr>
        <w:t>а) възникне необходимост да бъде извършена проверка от контролен или друг компетентен орган относно обстоятелства от значение за правото или размера на пенсията/добавката. В този случай спирането е до приключване на проверката, но за не повече от 12 месеца;</w:t>
      </w:r>
    </w:p>
    <w:p w:rsidR="006B2C98" w:rsidRPr="00890223" w:rsidRDefault="006B2C98" w:rsidP="006B2C98">
      <w:pPr>
        <w:pStyle w:val="ListParagraph"/>
        <w:tabs>
          <w:tab w:val="left" w:pos="851"/>
        </w:tabs>
        <w:ind w:left="0" w:firstLine="709"/>
        <w:rPr>
          <w:i/>
          <w:color w:val="000000"/>
        </w:rPr>
      </w:pPr>
      <w:r w:rsidRPr="00890223">
        <w:rPr>
          <w:color w:val="000000"/>
        </w:rPr>
        <w:t xml:space="preserve">б) се установят данни за извършено престъпление </w:t>
      </w:r>
      <w:bookmarkEnd w:id="4"/>
      <w:r w:rsidRPr="00890223">
        <w:rPr>
          <w:color w:val="000000"/>
        </w:rPr>
        <w:t xml:space="preserve">от значение за изхода на производството. В този случай след спиране на производството материалите, обосноваващи спирането, се изпращат на съответния прокурор. След приключване на наказателното производство материалите от него се изпращат на длъжностното лице по ал. 1 за продължаване на спряното производство. </w:t>
      </w:r>
    </w:p>
    <w:p w:rsidR="006B2C98" w:rsidRPr="00890223" w:rsidRDefault="006B2C98" w:rsidP="006B2C98">
      <w:pPr>
        <w:pStyle w:val="ListParagraph"/>
        <w:tabs>
          <w:tab w:val="left" w:pos="851"/>
        </w:tabs>
        <w:ind w:left="0" w:firstLine="709"/>
        <w:rPr>
          <w:color w:val="000000"/>
        </w:rPr>
      </w:pPr>
      <w:r w:rsidRPr="00890223">
        <w:rPr>
          <w:color w:val="000000"/>
        </w:rPr>
        <w:t xml:space="preserve">2. възстановяване на неоснователно изплатени суми за пенсии. Дължимите суми по разпореждането се събират чрез удръжки от пенсията съгласно </w:t>
      </w:r>
      <w:hyperlink r:id="rId14" w:history="1">
        <w:r w:rsidRPr="00890223">
          <w:rPr>
            <w:rStyle w:val="Hyperlink"/>
          </w:rPr>
          <w:t>чл. 114а, ал. 3</w:t>
        </w:r>
      </w:hyperlink>
      <w:r w:rsidRPr="00890223">
        <w:rPr>
          <w:color w:val="000000"/>
        </w:rPr>
        <w:t xml:space="preserve"> или чрез предвидените в </w:t>
      </w:r>
      <w:hyperlink r:id="rId15" w:history="1">
        <w:r w:rsidRPr="00890223">
          <w:rPr>
            <w:rStyle w:val="Hyperlink"/>
          </w:rPr>
          <w:t>чл. 114, ал. 5</w:t>
        </w:r>
      </w:hyperlink>
      <w:r w:rsidRPr="00890223">
        <w:rPr>
          <w:color w:val="000000"/>
        </w:rPr>
        <w:t xml:space="preserve"> способи.“.</w:t>
      </w:r>
    </w:p>
    <w:p w:rsidR="006B2C98" w:rsidRPr="00890223" w:rsidRDefault="006B2C98" w:rsidP="006B2C98">
      <w:pPr>
        <w:pStyle w:val="ListParagraph"/>
        <w:tabs>
          <w:tab w:val="left" w:pos="851"/>
        </w:tabs>
        <w:ind w:left="0" w:firstLine="709"/>
        <w:rPr>
          <w:color w:val="000000"/>
        </w:rPr>
      </w:pPr>
      <w:r w:rsidRPr="00890223">
        <w:rPr>
          <w:color w:val="000000"/>
        </w:rPr>
        <w:t>б) В ал. 3 думите „Явните фактически грешки“ да се заменят с „Очевидните фактически грешки“.</w:t>
      </w:r>
    </w:p>
    <w:bookmarkEnd w:id="3"/>
    <w:p w:rsidR="006B2C98" w:rsidRPr="00890223" w:rsidRDefault="006B2C98" w:rsidP="006B2C98">
      <w:pPr>
        <w:pStyle w:val="ListParagraph"/>
        <w:tabs>
          <w:tab w:val="left" w:pos="851"/>
          <w:tab w:val="left" w:pos="993"/>
        </w:tabs>
        <w:ind w:left="0" w:firstLine="709"/>
        <w:rPr>
          <w:color w:val="000000"/>
          <w:lang w:eastAsia="bg-BG"/>
        </w:rPr>
      </w:pPr>
      <w:r w:rsidRPr="00890223">
        <w:rPr>
          <w:color w:val="000000"/>
        </w:rPr>
        <w:t xml:space="preserve">11. </w:t>
      </w:r>
      <w:r w:rsidRPr="00890223">
        <w:rPr>
          <w:color w:val="000000"/>
          <w:lang w:eastAsia="bg-BG"/>
        </w:rPr>
        <w:t>Член 102 се изменя така:</w:t>
      </w:r>
    </w:p>
    <w:p w:rsidR="006B2C98" w:rsidRPr="00890223" w:rsidRDefault="006B2C98" w:rsidP="006B2C98">
      <w:pPr>
        <w:pStyle w:val="ListParagraph"/>
        <w:tabs>
          <w:tab w:val="left" w:pos="851"/>
        </w:tabs>
        <w:ind w:left="0" w:firstLine="709"/>
        <w:rPr>
          <w:color w:val="000000"/>
        </w:rPr>
      </w:pPr>
      <w:r w:rsidRPr="00890223">
        <w:rPr>
          <w:color w:val="000000"/>
        </w:rPr>
        <w:t xml:space="preserve">„Чл.102. (1) Пенсиите, свързани с трудова дейност – </w:t>
      </w:r>
      <w:r w:rsidRPr="00890223">
        <w:rPr>
          <w:rStyle w:val="ala94"/>
          <w:color w:val="000000"/>
        </w:rPr>
        <w:t xml:space="preserve">за осигурителен стаж и възраст, за инвалидност поради общо заболяване и за инвалидност поради трудова злополука или професионална болест – могат да </w:t>
      </w:r>
      <w:r w:rsidRPr="00890223">
        <w:rPr>
          <w:color w:val="000000"/>
        </w:rPr>
        <w:t>се преизчисляват по един от следните начини:</w:t>
      </w:r>
    </w:p>
    <w:p w:rsidR="006B2C98" w:rsidRPr="00890223" w:rsidRDefault="006B2C98" w:rsidP="006B2C9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90223">
        <w:rPr>
          <w:rFonts w:ascii="Times New Roman" w:hAnsi="Times New Roman"/>
          <w:color w:val="000000"/>
          <w:sz w:val="24"/>
          <w:szCs w:val="24"/>
        </w:rPr>
        <w:t>1. служебно - с допълнително придобития от пенсионера осигурителен стаж в периода след отпускането, съответно – след последното преизчисляване на пенсията;</w:t>
      </w:r>
    </w:p>
    <w:p w:rsidR="006B2C98" w:rsidRPr="00890223" w:rsidRDefault="006B2C98" w:rsidP="006B2C98">
      <w:pPr>
        <w:pStyle w:val="ListParagraph"/>
        <w:tabs>
          <w:tab w:val="left" w:pos="851"/>
        </w:tabs>
        <w:ind w:left="0" w:firstLine="709"/>
        <w:rPr>
          <w:color w:val="000000"/>
        </w:rPr>
      </w:pPr>
      <w:r w:rsidRPr="00890223">
        <w:rPr>
          <w:color w:val="000000"/>
        </w:rPr>
        <w:t>2.  по заявление на пенсионера - с допълнително придобития осигурителния стаж и осигурителен доход в периода след отпускането, съответно – след последното преизчисляване на пенсията.</w:t>
      </w:r>
    </w:p>
    <w:p w:rsidR="006B2C98" w:rsidRPr="00890223" w:rsidRDefault="006B2C98" w:rsidP="006B2C98">
      <w:pPr>
        <w:pStyle w:val="ListParagraph"/>
        <w:tabs>
          <w:tab w:val="left" w:pos="851"/>
        </w:tabs>
        <w:ind w:left="0" w:firstLine="709"/>
        <w:rPr>
          <w:color w:val="000000"/>
        </w:rPr>
      </w:pPr>
      <w:r w:rsidRPr="00890223">
        <w:rPr>
          <w:color w:val="000000"/>
        </w:rPr>
        <w:t xml:space="preserve">(2) Пенсията подлежи на служебно преизчисляване по ал. 1, т. 1, когато пенсионерът е придобил осигурителен стаж през предходната календарна година и не е подал заявление по ал. 1, т. 2 до датата на служебното преизчисляване. Преизчисляването се  извършва считано от </w:t>
      </w:r>
      <w:bookmarkStart w:id="5" w:name="_Hlk51151265"/>
      <w:r w:rsidRPr="00890223">
        <w:rPr>
          <w:color w:val="000000"/>
        </w:rPr>
        <w:t>1 април на съответната година</w:t>
      </w:r>
      <w:bookmarkEnd w:id="5"/>
      <w:r w:rsidRPr="00890223">
        <w:rPr>
          <w:color w:val="000000"/>
        </w:rPr>
        <w:t>, като се вземат предвид данните по чл. 5, ал. 4, т. 1, а за самоосигуряващите се лица – данните за внесените осигурителни вноски, които се отнасят за времето до 31 декември, включително, на предходната календарна година и които са налични в информационната система на Националния осигурителен институт към 1 март на текущата календарна година.</w:t>
      </w:r>
    </w:p>
    <w:p w:rsidR="006B2C98" w:rsidRPr="00890223" w:rsidRDefault="006B2C98" w:rsidP="006B2C98">
      <w:pPr>
        <w:pStyle w:val="ListParagraph"/>
        <w:ind w:left="0" w:firstLine="567"/>
        <w:rPr>
          <w:color w:val="000000"/>
        </w:rPr>
      </w:pPr>
      <w:r w:rsidRPr="00890223">
        <w:rPr>
          <w:color w:val="000000"/>
        </w:rPr>
        <w:tab/>
        <w:t xml:space="preserve">(3) Заявление за преизчисляване на пенсията по ал. 1, т. 2 може да подаде всяко лице с допълнително придобит осигурителен стаж и осигурителен доход след пенсионирането, съответно – след последното преизчисляване на пенсията. Преизчисляването се извършва ежегодно, </w:t>
      </w:r>
      <w:bookmarkStart w:id="6" w:name="_Hlk51151287"/>
      <w:bookmarkStart w:id="7" w:name="_Hlk51147221"/>
      <w:r w:rsidRPr="00890223">
        <w:rPr>
          <w:color w:val="000000"/>
        </w:rPr>
        <w:t xml:space="preserve">от първо число на месеца, </w:t>
      </w:r>
      <w:r w:rsidRPr="00890223">
        <w:rPr>
          <w:rStyle w:val="ala94"/>
          <w:color w:val="000000"/>
        </w:rPr>
        <w:t>следващ месеца на подаване на заявлението</w:t>
      </w:r>
      <w:bookmarkEnd w:id="6"/>
      <w:r w:rsidRPr="00890223">
        <w:rPr>
          <w:rStyle w:val="ala94"/>
          <w:color w:val="000000"/>
        </w:rPr>
        <w:t xml:space="preserve">, </w:t>
      </w:r>
      <w:r w:rsidRPr="00890223">
        <w:rPr>
          <w:color w:val="000000"/>
        </w:rPr>
        <w:t xml:space="preserve">като се вземат предвид данните по чл. 5, ал. 4, т. 1, а за самоосигуряващите се лица – данните за внесените осигурителни вноски, които се отнасят за времето до края на </w:t>
      </w:r>
      <w:r w:rsidRPr="00890223">
        <w:rPr>
          <w:rStyle w:val="ala94"/>
          <w:color w:val="000000"/>
        </w:rPr>
        <w:t>месеца на подаване на заявлението</w:t>
      </w:r>
      <w:r w:rsidRPr="00890223">
        <w:rPr>
          <w:color w:val="000000"/>
        </w:rPr>
        <w:t xml:space="preserve"> и които са налични в информационната система на Националния осигурителен институт. Когато към датата на  преизчисляването не са налични такива данни, длъжностното лице по чл. 98, ал. 1 постановява разпореждане за отказ за преизчисляване на пенсията, като същата не подлежи на последващо преизчисляване по ал. 1, т. 2, освен ако пенсионерът не подаде ново заявление.</w:t>
      </w:r>
    </w:p>
    <w:p w:rsidR="006B2C98" w:rsidRPr="00890223" w:rsidRDefault="006B2C98" w:rsidP="006B2C98">
      <w:pPr>
        <w:pStyle w:val="ListParagraph"/>
        <w:ind w:left="0" w:firstLine="567"/>
        <w:rPr>
          <w:color w:val="000000"/>
        </w:rPr>
      </w:pPr>
      <w:r w:rsidRPr="00890223">
        <w:rPr>
          <w:color w:val="000000"/>
        </w:rPr>
        <w:lastRenderedPageBreak/>
        <w:t>(4) В случай че преизчисляването по ал. 1, т. 2 с наличните данни за придобития осигурителен стаж и осигурителен доход е по-неблагоприятно за пенсионера, размерът на пенсията се определя само въз основа на данните за осигурителния стаж за същия период.</w:t>
      </w:r>
    </w:p>
    <w:bookmarkEnd w:id="7"/>
    <w:p w:rsidR="006B2C98" w:rsidRPr="00890223" w:rsidRDefault="006B2C98" w:rsidP="006B2C98">
      <w:pPr>
        <w:pStyle w:val="ListParagraph"/>
        <w:ind w:left="0" w:firstLine="567"/>
        <w:rPr>
          <w:color w:val="000000"/>
        </w:rPr>
      </w:pPr>
      <w:r w:rsidRPr="00890223">
        <w:rPr>
          <w:color w:val="000000"/>
        </w:rPr>
        <w:t xml:space="preserve">(5) Преизчисляването на пенсиите по този член се извършва </w:t>
      </w:r>
      <w:r w:rsidRPr="00890223">
        <w:rPr>
          <w:rStyle w:val="ala94"/>
          <w:color w:val="000000"/>
        </w:rPr>
        <w:t xml:space="preserve">по реда на чл. 70, съответно чл. 75 – 77. </w:t>
      </w:r>
      <w:r w:rsidRPr="00890223">
        <w:rPr>
          <w:color w:val="000000"/>
        </w:rPr>
        <w:t>При преизчисляването на пенсията се взема предвид средномесечният осигурителен доход за страната за 12 календарни месеца преди месеца на първото ѝ отпускане, а за пенсия, отпусната до 1 януари 2000 г. - средномесечният осигурителен доход за страната за 2007 г., след което полученият размер се осъвременява, преизчислява и индексира съобразно нормативната уредба, действаща след датата на отпускане на пенсията. При преизчисляването осигурителният стаж, положен след 31 декември 2010 г., не се превръща по реда на чл. 104.</w:t>
      </w:r>
    </w:p>
    <w:p w:rsidR="006B2C98" w:rsidRPr="00890223" w:rsidRDefault="006B2C98" w:rsidP="006B2C98">
      <w:pPr>
        <w:pStyle w:val="ListParagraph"/>
        <w:ind w:left="0" w:firstLine="567"/>
        <w:rPr>
          <w:i/>
          <w:color w:val="000000"/>
        </w:rPr>
      </w:pPr>
      <w:r w:rsidRPr="00890223">
        <w:rPr>
          <w:color w:val="000000"/>
        </w:rPr>
        <w:t xml:space="preserve">(6) Редът и начинът за прилагане на този член се уреждат в наредбата по чл. 106. </w:t>
      </w:r>
    </w:p>
    <w:p w:rsidR="006B2C98" w:rsidRPr="00890223" w:rsidRDefault="006B2C98" w:rsidP="006B2C98">
      <w:pPr>
        <w:pStyle w:val="ListParagraph"/>
        <w:tabs>
          <w:tab w:val="left" w:pos="993"/>
        </w:tabs>
        <w:ind w:left="0" w:firstLine="567"/>
        <w:rPr>
          <w:color w:val="000000"/>
        </w:rPr>
      </w:pPr>
      <w:r w:rsidRPr="00890223">
        <w:rPr>
          <w:color w:val="000000"/>
        </w:rPr>
        <w:t>12. В чл. 105, ал. 2 думите „Вземането за пенсия“ се заменят с „Вземането за пенсия и добавки, включително след смъртта на пенсионера,“.</w:t>
      </w:r>
    </w:p>
    <w:p w:rsidR="006B2C98" w:rsidRPr="00890223" w:rsidRDefault="006B2C98" w:rsidP="006B2C98">
      <w:pPr>
        <w:pStyle w:val="ListParagraph"/>
        <w:ind w:left="0" w:firstLine="567"/>
        <w:rPr>
          <w:color w:val="000000"/>
        </w:rPr>
      </w:pPr>
      <w:r w:rsidRPr="00890223">
        <w:rPr>
          <w:color w:val="000000"/>
        </w:rPr>
        <w:t>13. В чл. 113, ал. 1 думата „неправилно“ се заменя с „неоснователно“.</w:t>
      </w:r>
    </w:p>
    <w:p w:rsidR="006B2C98" w:rsidRPr="00890223" w:rsidRDefault="006B2C98" w:rsidP="006B2C98">
      <w:pPr>
        <w:pStyle w:val="ListParagraph"/>
        <w:tabs>
          <w:tab w:val="left" w:pos="1134"/>
        </w:tabs>
        <w:ind w:left="0" w:firstLine="567"/>
        <w:rPr>
          <w:color w:val="000000"/>
        </w:rPr>
      </w:pPr>
      <w:r w:rsidRPr="00890223">
        <w:rPr>
          <w:color w:val="000000"/>
        </w:rPr>
        <w:t>14. В Преходните и заключителни разпоредби се създават:</w:t>
      </w:r>
    </w:p>
    <w:p w:rsidR="006B2C98" w:rsidRPr="00890223" w:rsidRDefault="006B2C98" w:rsidP="006B2C98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890223">
        <w:rPr>
          <w:rFonts w:ascii="Times New Roman" w:hAnsi="Times New Roman"/>
          <w:color w:val="000000"/>
          <w:sz w:val="24"/>
          <w:szCs w:val="24"/>
          <w:lang w:val="en-US"/>
        </w:rPr>
        <w:t>a</w:t>
      </w:r>
      <w:r w:rsidRPr="00890223">
        <w:rPr>
          <w:rFonts w:ascii="Times New Roman" w:hAnsi="Times New Roman"/>
          <w:color w:val="000000"/>
          <w:sz w:val="24"/>
          <w:szCs w:val="24"/>
          <w:lang w:val="ru-RU"/>
        </w:rPr>
        <w:t xml:space="preserve">) </w:t>
      </w:r>
      <w:r w:rsidRPr="00890223">
        <w:rPr>
          <w:rFonts w:ascii="Times New Roman" w:hAnsi="Times New Roman"/>
          <w:color w:val="000000"/>
          <w:sz w:val="24"/>
          <w:szCs w:val="24"/>
        </w:rPr>
        <w:t>§ 7г:</w:t>
      </w:r>
    </w:p>
    <w:p w:rsidR="006B2C98" w:rsidRPr="00890223" w:rsidRDefault="006B2C98" w:rsidP="006B2C9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90223">
        <w:rPr>
          <w:rFonts w:ascii="Times New Roman" w:hAnsi="Times New Roman"/>
          <w:color w:val="000000"/>
          <w:sz w:val="24"/>
          <w:szCs w:val="24"/>
        </w:rPr>
        <w:t>„§ 7г. Когато в периода между 1 януари 2019 г. и 31 декември 2020 г., включително, пенсионерът е подал заявление по чл. 102, ал. 3 в редакцията й към 31 декември 2020 г., пенсията му продължава да се преизчислява ежегодно след 31 декември 2020 г. при условията и по реда на:</w:t>
      </w:r>
    </w:p>
    <w:p w:rsidR="006B2C98" w:rsidRPr="00890223" w:rsidRDefault="006B2C98" w:rsidP="006B2C98">
      <w:pPr>
        <w:pStyle w:val="ListParagraph"/>
        <w:numPr>
          <w:ilvl w:val="0"/>
          <w:numId w:val="4"/>
        </w:numPr>
        <w:tabs>
          <w:tab w:val="left" w:pos="993"/>
        </w:tabs>
        <w:ind w:left="0" w:firstLine="567"/>
        <w:rPr>
          <w:color w:val="000000"/>
        </w:rPr>
      </w:pPr>
      <w:r w:rsidRPr="00890223">
        <w:rPr>
          <w:color w:val="000000"/>
        </w:rPr>
        <w:t>чл. 102, ал. 1, т. 1 – от 1 април на съответната година, ако заявителят е бил избрал преизчисляването да се извършва с осигурителния стаж, придобит от него след отпускането, съответно - след последното преизчисляване на пенсията му;</w:t>
      </w:r>
    </w:p>
    <w:p w:rsidR="006B2C98" w:rsidRPr="00890223" w:rsidRDefault="006B2C98" w:rsidP="006B2C98">
      <w:pPr>
        <w:pStyle w:val="ListParagraph"/>
        <w:numPr>
          <w:ilvl w:val="0"/>
          <w:numId w:val="4"/>
        </w:numPr>
        <w:tabs>
          <w:tab w:val="left" w:pos="993"/>
        </w:tabs>
        <w:ind w:left="0" w:firstLine="567"/>
        <w:rPr>
          <w:color w:val="000000"/>
        </w:rPr>
      </w:pPr>
      <w:r w:rsidRPr="00890223">
        <w:rPr>
          <w:color w:val="000000"/>
        </w:rPr>
        <w:t>чл. 102, ал. 1, т. 2 - от първо число на месеца, следващ месеца на подаване на заявлението, ако заявителят е избрал преизчисляването да се извършва с осигурителния стаж и осигурителния доход, придобити от него след отпускането, съответно - след последното преизчисляване на пенсията му.“.</w:t>
      </w:r>
    </w:p>
    <w:p w:rsidR="006B2C98" w:rsidRPr="00890223" w:rsidRDefault="006B2C98" w:rsidP="006B2C98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890223">
        <w:rPr>
          <w:rFonts w:ascii="Times New Roman" w:hAnsi="Times New Roman"/>
          <w:color w:val="000000"/>
          <w:sz w:val="24"/>
          <w:szCs w:val="24"/>
        </w:rPr>
        <w:t>б</w:t>
      </w:r>
      <w:r w:rsidRPr="00890223">
        <w:rPr>
          <w:rFonts w:ascii="Times New Roman" w:hAnsi="Times New Roman"/>
          <w:color w:val="000000"/>
          <w:sz w:val="24"/>
          <w:szCs w:val="24"/>
          <w:lang w:val="ru-RU"/>
        </w:rPr>
        <w:t xml:space="preserve">) </w:t>
      </w:r>
      <w:r w:rsidRPr="00890223">
        <w:rPr>
          <w:rFonts w:ascii="Times New Roman" w:hAnsi="Times New Roman"/>
          <w:color w:val="000000"/>
          <w:sz w:val="24"/>
          <w:szCs w:val="24"/>
        </w:rPr>
        <w:t>§ 22ч:</w:t>
      </w:r>
    </w:p>
    <w:p w:rsidR="006B2C98" w:rsidRPr="00890223" w:rsidRDefault="006B2C98" w:rsidP="006B2C9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90223">
        <w:rPr>
          <w:rFonts w:ascii="Times New Roman" w:hAnsi="Times New Roman"/>
          <w:color w:val="000000"/>
          <w:sz w:val="24"/>
          <w:szCs w:val="24"/>
        </w:rPr>
        <w:t>„§ 22ч. Наследствена пенсия, прекратена поради непълно осиновяване, може да бъде възстановена по писмено заявление, подадено от осиновителя, осиновения или упълномощено лице в съответното териториално поделение на Националния осигурителен институт. Пенсията се възстановява от датата на заявлението, ако осиновеният отговаря на изискванията на чл. 82, ал. 1.“.</w:t>
      </w:r>
    </w:p>
    <w:p w:rsidR="006B2C98" w:rsidRPr="00890223" w:rsidRDefault="006B2C98" w:rsidP="006B2C9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90223">
        <w:rPr>
          <w:rFonts w:ascii="Times New Roman" w:hAnsi="Times New Roman"/>
          <w:b/>
          <w:color w:val="000000"/>
          <w:sz w:val="24"/>
          <w:szCs w:val="24"/>
        </w:rPr>
        <w:t>§ 7.</w:t>
      </w:r>
      <w:r w:rsidRPr="00890223">
        <w:rPr>
          <w:rFonts w:ascii="Times New Roman" w:hAnsi="Times New Roman"/>
          <w:color w:val="000000"/>
          <w:sz w:val="24"/>
          <w:szCs w:val="24"/>
        </w:rPr>
        <w:t xml:space="preserve"> В чл. 256, ал.1 от Наказателния кодекс (</w:t>
      </w:r>
      <w:bookmarkStart w:id="8" w:name="to_paragraph_id43082821"/>
      <w:bookmarkEnd w:id="8"/>
      <w:r w:rsidRPr="00890223">
        <w:rPr>
          <w:rFonts w:ascii="Times New Roman" w:hAnsi="Times New Roman"/>
          <w:color w:val="000000"/>
          <w:sz w:val="24"/>
          <w:szCs w:val="24"/>
        </w:rPr>
        <w:t xml:space="preserve">обн., ДВ, </w:t>
      </w:r>
      <w:hyperlink r:id="rId16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26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2.04.1968 г., попр., </w:t>
      </w:r>
      <w:hyperlink r:id="rId17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29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12.04.1968 г., изм., </w:t>
      </w:r>
      <w:hyperlink r:id="rId18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92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28.11.1969 г., изм. и доп., </w:t>
      </w:r>
      <w:hyperlink r:id="rId19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26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30.03.1973 г., доп., </w:t>
      </w:r>
      <w:hyperlink r:id="rId20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27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3.04.1973 г., изм., </w:t>
      </w:r>
      <w:hyperlink r:id="rId21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89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15.11.1974 г., в сила от 1.03.1975 г., изм. и доп., </w:t>
      </w:r>
      <w:hyperlink r:id="rId22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95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12.12.1975 г., изм., </w:t>
      </w:r>
      <w:hyperlink r:id="rId23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3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11.01.1977 г., доп., </w:t>
      </w:r>
      <w:hyperlink r:id="rId24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54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11.07.1978 г., </w:t>
      </w:r>
      <w:hyperlink r:id="rId25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89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9.11.1979 г., изм. и доп., </w:t>
      </w:r>
      <w:hyperlink r:id="rId26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28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9.04.1982 г., в сила от 1.07.1982 г., попр., </w:t>
      </w:r>
      <w:hyperlink r:id="rId27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31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20.04.1982 г., доп., </w:t>
      </w:r>
      <w:hyperlink r:id="rId28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44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5.06.1984 г., изм. и доп., </w:t>
      </w:r>
      <w:hyperlink r:id="rId29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41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28.05.1985 г., доп., </w:t>
      </w:r>
      <w:hyperlink r:id="rId30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79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11.10.1985 г., попр., </w:t>
      </w:r>
      <w:hyperlink r:id="rId31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80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15.10.1985 г., изм. и доп., </w:t>
      </w:r>
      <w:hyperlink r:id="rId32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89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18.11.1986 г., попр., </w:t>
      </w:r>
      <w:hyperlink r:id="rId33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90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21.11.1986 г., изм., </w:t>
      </w:r>
      <w:hyperlink r:id="rId34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37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16.05.1989 г., в сила от 16.05.1989 г., </w:t>
      </w:r>
      <w:hyperlink r:id="rId35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91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24.11.1989 г., в сила от 24.11.1989 г., </w:t>
      </w:r>
      <w:hyperlink r:id="rId36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99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22.12.1989 г., в сила от 22.12.1989 г., доп., </w:t>
      </w:r>
      <w:hyperlink r:id="rId37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10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2.02.1990 г., изм., </w:t>
      </w:r>
      <w:hyperlink r:id="rId38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31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17.04.1990 г., изм. и доп., </w:t>
      </w:r>
      <w:hyperlink r:id="rId39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81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9.10.1990 г., в сила от 9.10.1990 г., </w:t>
      </w:r>
      <w:hyperlink r:id="rId40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1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4.01.1991 г., </w:t>
      </w:r>
      <w:hyperlink r:id="rId41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86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18.10.1991 г., попр., </w:t>
      </w:r>
      <w:hyperlink r:id="rId42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90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1.11.1991 г., изм., </w:t>
      </w:r>
      <w:hyperlink r:id="rId43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105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19.12.1991 г., доп., </w:t>
      </w:r>
      <w:hyperlink r:id="rId44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54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3.07.1992 г., в сила от 3.07.1992 г., изм. и доп., </w:t>
      </w:r>
      <w:hyperlink r:id="rId45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10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5.02.1993 г., </w:t>
      </w:r>
      <w:hyperlink r:id="rId46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50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1.06.1995 г.; Решение № 19 от 12.10.1995 г. на Конституционния съд на РБ - </w:t>
      </w:r>
      <w:hyperlink r:id="rId47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97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3.11.1995 г.; доп., </w:t>
      </w:r>
      <w:hyperlink r:id="rId48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102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21.11.1995 г., в сила от 21.01.1996 г., изм. и доп., </w:t>
      </w:r>
      <w:hyperlink r:id="rId49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107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17.12.1996 г., </w:t>
      </w:r>
      <w:hyperlink r:id="rId50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62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5.08.1997 г., изм., </w:t>
      </w:r>
      <w:hyperlink r:id="rId51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85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26.09.1997 г.; Решение № 19 от 21.11.1997 г. на Конституционния съд на РБ - </w:t>
      </w:r>
      <w:hyperlink r:id="rId52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120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16.12.1997 г.; доп., </w:t>
      </w:r>
      <w:hyperlink r:id="rId53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83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21.07.1998 г., изм. и доп., </w:t>
      </w:r>
      <w:hyperlink r:id="rId54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85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24.07.1998 г., доп., </w:t>
      </w:r>
      <w:hyperlink r:id="rId55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132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10.11.1998 г., в сила от 1.01.1999 г., изм., </w:t>
      </w:r>
      <w:hyperlink r:id="rId56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133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11.11.1998 г., изм. и доп., </w:t>
      </w:r>
      <w:hyperlink r:id="rId57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153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23.12.1998 г., </w:t>
      </w:r>
      <w:hyperlink r:id="rId58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7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26.01.1999 г., изм., </w:t>
      </w:r>
      <w:hyperlink r:id="rId59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51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4.06.1999 г., </w:t>
      </w:r>
      <w:hyperlink r:id="rId60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81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14.09.1999 г., в сила от 15.12.1999 г., изм. и доп., </w:t>
      </w:r>
      <w:hyperlink r:id="rId61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21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17.03.2000 </w:t>
      </w:r>
      <w:r w:rsidRPr="00890223">
        <w:rPr>
          <w:rFonts w:ascii="Times New Roman" w:hAnsi="Times New Roman"/>
          <w:color w:val="000000"/>
          <w:sz w:val="24"/>
          <w:szCs w:val="24"/>
        </w:rPr>
        <w:lastRenderedPageBreak/>
        <w:t xml:space="preserve">г., </w:t>
      </w:r>
      <w:hyperlink r:id="rId62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51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23.06.2000 г.; Решение № 14 от 23.11.2000 г. на Конституционния съд на РБ - </w:t>
      </w:r>
      <w:hyperlink r:id="rId63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98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1.12.2000 г.; доп., </w:t>
      </w:r>
      <w:hyperlink r:id="rId64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41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24.04.2001 г., изм., </w:t>
      </w:r>
      <w:hyperlink r:id="rId65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101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23.11.2001 г., </w:t>
      </w:r>
      <w:hyperlink r:id="rId66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45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30.04.2002 г., изм. и доп., </w:t>
      </w:r>
      <w:hyperlink r:id="rId67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92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27.09.2002 г., </w:t>
      </w:r>
      <w:hyperlink r:id="rId68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26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30.03.2004 г., </w:t>
      </w:r>
      <w:hyperlink r:id="rId69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103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23.11.2004 г., в сила от 1.01.2005 г., </w:t>
      </w:r>
      <w:hyperlink r:id="rId70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24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22.03.2005 г., </w:t>
      </w:r>
      <w:hyperlink r:id="rId71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43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20.05.2005 г., в сила от 1.09.2005 г., изм., </w:t>
      </w:r>
      <w:hyperlink r:id="rId72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76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20.09.2005 г., в сила от 1.01.2007 г., изм. и доп., </w:t>
      </w:r>
      <w:hyperlink r:id="rId73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86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28.10.2005 г., в сила от 29.04.2006 г., </w:t>
      </w:r>
      <w:hyperlink r:id="rId74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88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4.11.2005 г., изм., </w:t>
      </w:r>
      <w:hyperlink r:id="rId75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59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21.07.2006 г., в сила от 1.01.2007 г., изм. и доп., </w:t>
      </w:r>
      <w:hyperlink r:id="rId76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75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12.09.2006 г., в сила от 13.10.2006 г., </w:t>
      </w:r>
      <w:hyperlink r:id="rId77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102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19.12.2006 г., </w:t>
      </w:r>
      <w:hyperlink r:id="rId78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38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11.05.2007 г., </w:t>
      </w:r>
      <w:hyperlink r:id="rId79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57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13.07.2007 г., в сила от 13.07.2007 г., изм., </w:t>
      </w:r>
      <w:hyperlink r:id="rId80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64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7.08.2007 г., доп., </w:t>
      </w:r>
      <w:hyperlink r:id="rId81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85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23.10.2007 г., в сила от 23.10.2007 г., изм., </w:t>
      </w:r>
      <w:hyperlink r:id="rId82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89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6.11.2007 г., доп., </w:t>
      </w:r>
      <w:hyperlink r:id="rId83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94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16.11.2007 г., изм. и доп., </w:t>
      </w:r>
      <w:hyperlink r:id="rId84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19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22.02.2008 г., изм., </w:t>
      </w:r>
      <w:hyperlink r:id="rId85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67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29.07.2008 г., </w:t>
      </w:r>
      <w:hyperlink r:id="rId86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102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28.11.2008 г., </w:t>
      </w:r>
      <w:hyperlink r:id="rId87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12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13.02.2009 г., в сила от 1.01.2010 г. (*)</w:t>
      </w:r>
      <w:hyperlink r:id="rId88" w:history="1"/>
      <w:r w:rsidRPr="00890223">
        <w:rPr>
          <w:rFonts w:ascii="Times New Roman" w:hAnsi="Times New Roman"/>
          <w:color w:val="000000"/>
          <w:sz w:val="24"/>
          <w:szCs w:val="24"/>
        </w:rPr>
        <w:t xml:space="preserve"> - изм., </w:t>
      </w:r>
      <w:hyperlink r:id="rId89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32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28.04.2009 г., доп., </w:t>
      </w:r>
      <w:hyperlink r:id="rId90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23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27.03.2009 г., в сила от 1.11.2009 г., изм. и доп., </w:t>
      </w:r>
      <w:hyperlink r:id="rId91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27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10.04.2009 г., доп., </w:t>
      </w:r>
      <w:hyperlink r:id="rId92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47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23.06.2009 г., в сила от 1.10.2009 г., изм., </w:t>
      </w:r>
      <w:hyperlink r:id="rId93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80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9.10.2009 г., </w:t>
      </w:r>
      <w:hyperlink r:id="rId94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93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24.11.2009 г., в сила от 25.12.2009 г., </w:t>
      </w:r>
      <w:hyperlink r:id="rId95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102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22.12.2009 г., в сила от 22.12.2009 г., изм. и доп., </w:t>
      </w:r>
      <w:hyperlink r:id="rId96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26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6.04.2010 г., доп., </w:t>
      </w:r>
      <w:hyperlink r:id="rId97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32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27.04.2010 г., в сила от 28.05.2010 г., изм. и доп., </w:t>
      </w:r>
      <w:hyperlink r:id="rId98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33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26.04.2011 г., в сила от 27.05.2011 г., </w:t>
      </w:r>
      <w:hyperlink r:id="rId99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60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5.08.2011 г., доп., </w:t>
      </w:r>
      <w:hyperlink r:id="rId100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19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6.03.2012 г., изм. и доп., </w:t>
      </w:r>
      <w:hyperlink r:id="rId101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20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9.03.2012 г., в сила от 10.06.2012 г., </w:t>
      </w:r>
      <w:hyperlink r:id="rId102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60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7.08.2012 г., в сила от 8.09.2012 г., изм., </w:t>
      </w:r>
      <w:hyperlink r:id="rId103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17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21.02.2013 г., доп., </w:t>
      </w:r>
      <w:hyperlink r:id="rId104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61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9.07.2013 г., изм. и доп., </w:t>
      </w:r>
      <w:hyperlink r:id="rId105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84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27.09.2013 г., </w:t>
      </w:r>
      <w:hyperlink r:id="rId106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19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5.03.2014 г., в сила от 5.03.2014 г., изм., </w:t>
      </w:r>
      <w:hyperlink r:id="rId107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53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27.06.2014 г., доп., </w:t>
      </w:r>
      <w:hyperlink r:id="rId108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107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24.12.2014 г., в сила от 1.01.2015 г., изм., </w:t>
      </w:r>
      <w:hyperlink r:id="rId109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14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20.02.2015 г., изм. и доп., </w:t>
      </w:r>
      <w:hyperlink r:id="rId110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24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31.03.2015 г., в сила от 31.03.2015 г., доп., </w:t>
      </w:r>
      <w:hyperlink r:id="rId111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41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5.06.2015 г., в сила от 6.07.2015 г., изм. и доп., </w:t>
      </w:r>
      <w:hyperlink r:id="rId112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74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26.09.2015 г., изм., </w:t>
      </w:r>
      <w:hyperlink r:id="rId113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79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13.10.2015 г., в сила от 1.11.2015 г., доп., </w:t>
      </w:r>
      <w:hyperlink r:id="rId114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102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29.12.2015 г., в сила от 1.01.2016 г., изм., </w:t>
      </w:r>
      <w:hyperlink r:id="rId115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32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22.04.2016 г., доп., </w:t>
      </w:r>
      <w:hyperlink r:id="rId116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47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21.06.2016 г.; изм. с </w:t>
      </w:r>
      <w:hyperlink r:id="rId117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Решение № 12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13.10.2016 г. на Конституционния съд на РБ - </w:t>
      </w:r>
      <w:hyperlink r:id="rId118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83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21.10.2016 г.; изм. и доп., </w:t>
      </w:r>
      <w:hyperlink r:id="rId119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95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29.11.2016 г., изм., </w:t>
      </w:r>
      <w:hyperlink r:id="rId120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13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7.02.2017 г., в сила от 7.02.2017 г., доп., </w:t>
      </w:r>
      <w:hyperlink r:id="rId121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54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5.07.2017 г., изм., </w:t>
      </w:r>
      <w:hyperlink r:id="rId122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85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24.10.2017 г., изм. и доп., </w:t>
      </w:r>
      <w:hyperlink r:id="rId123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101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19.12.2017 г., изм., </w:t>
      </w:r>
      <w:hyperlink r:id="rId124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55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3.07.2018 г., доп., </w:t>
      </w:r>
      <w:hyperlink r:id="rId125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1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3.01.2019 г., изм. и доп., </w:t>
      </w:r>
      <w:hyperlink r:id="rId126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7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22.01.2019 г., </w:t>
      </w:r>
      <w:hyperlink r:id="rId127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16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22.02.2019 г., </w:t>
      </w:r>
      <w:hyperlink r:id="rId128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83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22.10.2019 г., изм., </w:t>
      </w:r>
      <w:hyperlink r:id="rId129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13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14.02.2020 г., в сила от 14.02.2020 г., изм. и доп., </w:t>
      </w:r>
      <w:hyperlink r:id="rId130" w:history="1">
        <w:r w:rsidRPr="00890223">
          <w:rPr>
            <w:rStyle w:val="Hyperlink"/>
            <w:rFonts w:ascii="Times New Roman" w:hAnsi="Times New Roman"/>
            <w:sz w:val="24"/>
            <w:szCs w:val="24"/>
          </w:rPr>
          <w:t>бр. 23</w:t>
        </w:r>
      </w:hyperlink>
      <w:r w:rsidRPr="00890223">
        <w:rPr>
          <w:rFonts w:ascii="Times New Roman" w:hAnsi="Times New Roman"/>
          <w:color w:val="000000"/>
          <w:sz w:val="24"/>
          <w:szCs w:val="24"/>
        </w:rPr>
        <w:t xml:space="preserve"> от 14.03.2020 г., бр. 28 от 24.03.2020 г., в сила от 24.03.2020 г.) се правят следните допълнения:</w:t>
      </w:r>
    </w:p>
    <w:tbl>
      <w:tblPr>
        <w:tblW w:w="989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34"/>
        <w:gridCol w:w="754"/>
        <w:gridCol w:w="754"/>
        <w:gridCol w:w="754"/>
      </w:tblGrid>
      <w:tr w:rsidR="006B2C98" w:rsidRPr="00890223" w:rsidTr="000F77A2">
        <w:trPr>
          <w:trHeight w:val="16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0" w:type="dxa"/>
              <w:right w:w="45" w:type="dxa"/>
            </w:tcMar>
            <w:vAlign w:val="center"/>
            <w:hideMark/>
          </w:tcPr>
          <w:p w:rsidR="006B2C98" w:rsidRPr="00890223" w:rsidRDefault="006B2C98" w:rsidP="000F77A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02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 В ал. 1 </w:t>
            </w:r>
            <w:bookmarkStart w:id="9" w:name="_Hlk51157058"/>
            <w:r w:rsidRPr="00890223">
              <w:rPr>
                <w:rFonts w:ascii="Times New Roman" w:hAnsi="Times New Roman"/>
                <w:color w:val="000000"/>
                <w:sz w:val="24"/>
                <w:szCs w:val="24"/>
              </w:rPr>
              <w:t>след думата „бюджет“ се добавя „от бюджета на държавното обществено осигуряване</w:t>
            </w:r>
            <w:r w:rsidRPr="008902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0223">
              <w:rPr>
                <w:rFonts w:ascii="Times New Roman" w:hAnsi="Times New Roman"/>
                <w:color w:val="000000"/>
                <w:sz w:val="24"/>
                <w:szCs w:val="24"/>
              </w:rPr>
              <w:t>или от бюджета на Националната здравноосигурителна каса“.</w:t>
            </w:r>
            <w:bookmarkEnd w:id="9"/>
          </w:p>
          <w:p w:rsidR="006B2C98" w:rsidRPr="00890223" w:rsidRDefault="006B2C98" w:rsidP="000F77A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0223">
              <w:rPr>
                <w:rFonts w:ascii="Times New Roman" w:hAnsi="Times New Roman"/>
                <w:color w:val="000000"/>
                <w:sz w:val="24"/>
                <w:szCs w:val="24"/>
              </w:rPr>
              <w:t>2. В ал. 3 думата „бюджета“ се заменя с „държавния бюджет, в бюджета на държавното обществено осигуряване или в бюджета на Националната здравноосигурителна каса“.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0" w:type="dxa"/>
              <w:right w:w="45" w:type="dxa"/>
            </w:tcMar>
            <w:vAlign w:val="center"/>
            <w:hideMark/>
          </w:tcPr>
          <w:p w:rsidR="006B2C98" w:rsidRPr="00890223" w:rsidRDefault="006B2C98" w:rsidP="000F77A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vanish/>
                <w:color w:val="000000"/>
                <w:sz w:val="24"/>
                <w:szCs w:val="24"/>
              </w:rPr>
            </w:pPr>
            <w:r w:rsidRPr="00890223">
              <w:rPr>
                <w:rFonts w:ascii="Times New Roman" w:hAnsi="Times New Roman"/>
                <w:vanish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0" w:type="dxa"/>
              <w:right w:w="45" w:type="dxa"/>
            </w:tcMar>
            <w:vAlign w:val="center"/>
            <w:hideMark/>
          </w:tcPr>
          <w:p w:rsidR="006B2C98" w:rsidRPr="00890223" w:rsidRDefault="006B2C98" w:rsidP="000F77A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vanish/>
                <w:color w:val="000000"/>
                <w:sz w:val="24"/>
                <w:szCs w:val="24"/>
              </w:rPr>
            </w:pPr>
            <w:r w:rsidRPr="00890223">
              <w:rPr>
                <w:rFonts w:ascii="Times New Roman" w:hAnsi="Times New Roman"/>
                <w:vanish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0" w:type="dxa"/>
              <w:right w:w="45" w:type="dxa"/>
            </w:tcMar>
            <w:vAlign w:val="center"/>
            <w:hideMark/>
          </w:tcPr>
          <w:p w:rsidR="006B2C98" w:rsidRPr="00890223" w:rsidRDefault="006B2C98" w:rsidP="000F77A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vanish/>
                <w:color w:val="000000"/>
                <w:sz w:val="24"/>
                <w:szCs w:val="24"/>
              </w:rPr>
            </w:pPr>
            <w:r w:rsidRPr="00890223">
              <w:rPr>
                <w:rFonts w:ascii="Times New Roman" w:hAnsi="Times New Roman"/>
                <w:vanish/>
                <w:color w:val="000000"/>
                <w:sz w:val="24"/>
                <w:szCs w:val="24"/>
              </w:rPr>
              <w:t> </w:t>
            </w:r>
          </w:p>
        </w:tc>
      </w:tr>
    </w:tbl>
    <w:p w:rsidR="006B2C98" w:rsidRPr="00890223" w:rsidRDefault="006B2C98" w:rsidP="006B2C9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90223">
        <w:rPr>
          <w:rFonts w:ascii="Times New Roman" w:hAnsi="Times New Roman"/>
          <w:color w:val="000000"/>
          <w:sz w:val="24"/>
          <w:szCs w:val="24"/>
        </w:rPr>
        <w:tab/>
      </w:r>
      <w:r w:rsidRPr="00890223">
        <w:rPr>
          <w:rFonts w:ascii="Times New Roman" w:hAnsi="Times New Roman"/>
          <w:b/>
          <w:color w:val="000000"/>
          <w:sz w:val="24"/>
          <w:szCs w:val="24"/>
        </w:rPr>
        <w:t>§ 8</w:t>
      </w:r>
      <w:r w:rsidRPr="00890223">
        <w:rPr>
          <w:rFonts w:ascii="Times New Roman" w:hAnsi="Times New Roman"/>
          <w:color w:val="000000"/>
          <w:sz w:val="24"/>
          <w:szCs w:val="24"/>
        </w:rPr>
        <w:t xml:space="preserve">. В Закон за </w:t>
      </w:r>
      <w:r w:rsidRPr="00890223">
        <w:rPr>
          <w:rFonts w:ascii="Times New Roman" w:hAnsi="Times New Roman"/>
          <w:color w:val="000000"/>
          <w:sz w:val="24"/>
          <w:szCs w:val="24"/>
          <w:lang w:eastAsia="bg-BG"/>
        </w:rPr>
        <w:t xml:space="preserve">гарантираните вземания на работниците и служителите при несъстоятелност на работодателя </w:t>
      </w:r>
      <w:r w:rsidRPr="0089022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(обн., ДВ, бр. 37 от 04.05.2004 г.; изм. и доп., бр. 104 от 27.12.2005 г.; в сила от 01.01.2006 г.; изм., бр. 105 от 29.12.2005 г.; в сила от 01.01.2006 г.; изм., бр. 30 от 11.04.2006 г.; в сила от 12.07.2006 г.; изм., бр. 34 от 25.04.2006 г.; в сила от 01.01.2008 г.; изм. и доп., бр. 48 от 13.06.2006 г.; в сила от 01.07.2006 г.; изм. и доп., бр. 105 от 22.12.2006 г., в сила от 01.01.2007 г.; изм., бр. 12 от 13.02.2009 г., в сила от 01.05.2009 г., дата на влизане в сила изменена със ЗИД ДОПК - ДВ бр. бр. 32 от 28.04.2009 г.; изм., бр. 18 от 01.03.2011 г.; изм., бр. 94 от 30.11.2012 г., в сила от 01.01.2013 г.; изм. и доп., бр. 15 от 15.02.2013 г., в сила от 01.01.2014 г.; изм., бр. 84 от 27.09.2013 г., в сила от 01.10.2013 г.; изм. и доп., бр. 98 от 09.12.2016 г., в сила от 01.01.2017 г.; изм. и доп., бр. 102 от 22.12.2017 г.) </w:t>
      </w:r>
      <w:r w:rsidRPr="00890223">
        <w:rPr>
          <w:rFonts w:ascii="Times New Roman" w:hAnsi="Times New Roman"/>
          <w:color w:val="000000"/>
          <w:sz w:val="24"/>
          <w:szCs w:val="24"/>
        </w:rPr>
        <w:t>се правят следните изменения:</w:t>
      </w:r>
    </w:p>
    <w:p w:rsidR="006B2C98" w:rsidRPr="00890223" w:rsidRDefault="006B2C98" w:rsidP="006B2C98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90223">
        <w:rPr>
          <w:rFonts w:ascii="Times New Roman" w:hAnsi="Times New Roman"/>
          <w:color w:val="000000"/>
          <w:sz w:val="24"/>
          <w:szCs w:val="24"/>
        </w:rPr>
        <w:t>В чл. 15, ал. 1 се правят следните изменения:</w:t>
      </w:r>
    </w:p>
    <w:p w:rsidR="006B2C98" w:rsidRPr="00890223" w:rsidRDefault="006B2C98" w:rsidP="006B2C98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90223">
        <w:rPr>
          <w:rFonts w:ascii="Times New Roman" w:hAnsi="Times New Roman"/>
          <w:color w:val="000000"/>
          <w:sz w:val="24"/>
          <w:szCs w:val="24"/>
        </w:rPr>
        <w:t>а) т. 2 се заличава;</w:t>
      </w:r>
    </w:p>
    <w:p w:rsidR="006B2C98" w:rsidRPr="00890223" w:rsidRDefault="006B2C98" w:rsidP="006B2C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90223">
        <w:rPr>
          <w:rFonts w:ascii="Times New Roman" w:hAnsi="Times New Roman"/>
          <w:color w:val="000000"/>
          <w:sz w:val="24"/>
          <w:szCs w:val="24"/>
        </w:rPr>
        <w:t>б)  в т. 3 думите „</w:t>
      </w:r>
      <w:r w:rsidRPr="0089022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но не повече от 0,3 на сто от годишните приходи на фонда“ се заличават. </w:t>
      </w:r>
    </w:p>
    <w:p w:rsidR="006B2C98" w:rsidRPr="00890223" w:rsidRDefault="006B2C98" w:rsidP="006B2C98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90223">
        <w:rPr>
          <w:rFonts w:ascii="Times New Roman" w:hAnsi="Times New Roman"/>
          <w:color w:val="000000"/>
          <w:sz w:val="24"/>
          <w:szCs w:val="24"/>
        </w:rPr>
        <w:t>В чл. 27, ал. 1 думите „</w:t>
      </w:r>
      <w:r w:rsidRPr="0089022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лични разплащателни или спестовни безсрочни</w:t>
      </w:r>
      <w:r w:rsidRPr="00890223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банкови</w:t>
      </w:r>
      <w:r w:rsidRPr="0089022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сметки</w:t>
      </w:r>
      <w:r w:rsidRPr="00890223">
        <w:rPr>
          <w:rFonts w:ascii="Times New Roman" w:hAnsi="Times New Roman"/>
          <w:color w:val="000000"/>
          <w:sz w:val="24"/>
          <w:szCs w:val="24"/>
        </w:rPr>
        <w:t>“ се заменят с „</w:t>
      </w:r>
      <w:r w:rsidRPr="0089022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лични</w:t>
      </w:r>
      <w:r w:rsidRPr="00890223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платежни </w:t>
      </w:r>
      <w:r w:rsidRPr="0089022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сметки, обозначени с Международен номер на </w:t>
      </w:r>
      <w:r w:rsidRPr="0089022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 xml:space="preserve">банкова сметка (International Bank Account Number - IBAN), водена от доставчик на платежни услуги </w:t>
      </w:r>
      <w:r w:rsidRPr="00890223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(</w:t>
      </w:r>
      <w:r w:rsidRPr="0089022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ДПУ</w:t>
      </w:r>
      <w:r w:rsidRPr="00890223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)</w:t>
      </w:r>
      <w:r w:rsidRPr="0089022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лицензиран от Българската народна банка, или клон на ДПУ, осъществяващ дейност на територията на страната“</w:t>
      </w:r>
      <w:r w:rsidRPr="00890223">
        <w:rPr>
          <w:rFonts w:ascii="Times New Roman" w:hAnsi="Times New Roman"/>
          <w:color w:val="000000"/>
          <w:sz w:val="24"/>
          <w:szCs w:val="24"/>
        </w:rPr>
        <w:t>.</w:t>
      </w:r>
    </w:p>
    <w:p w:rsidR="006B2C98" w:rsidRPr="00890223" w:rsidRDefault="006B2C98" w:rsidP="006B2C98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890223">
        <w:rPr>
          <w:rFonts w:ascii="Times New Roman" w:hAnsi="Times New Roman"/>
          <w:color w:val="000000"/>
          <w:sz w:val="24"/>
          <w:szCs w:val="24"/>
        </w:rPr>
        <w:tab/>
      </w:r>
    </w:p>
    <w:p w:rsidR="006B2C98" w:rsidRPr="00890223" w:rsidRDefault="006B2C98" w:rsidP="006B2C98">
      <w:pPr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890223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§ 9.</w:t>
      </w:r>
      <w:r w:rsidRPr="00890223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Законът влиза в сила от 1 януари 2021 г., с изключение на § 6, т. 1, б. „а“,  който влиза в сила от 1 януари 2023 г.  </w:t>
      </w:r>
      <w:bookmarkStart w:id="10" w:name="_GoBack"/>
      <w:bookmarkEnd w:id="10"/>
    </w:p>
    <w:sectPr w:rsidR="006B2C98" w:rsidRPr="00890223" w:rsidSect="00527774">
      <w:type w:val="continuous"/>
      <w:pgSz w:w="11906" w:h="16838"/>
      <w:pgMar w:top="1135" w:right="1418" w:bottom="964" w:left="1134" w:header="709" w:footer="13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6873" w:rsidRDefault="00EA6873" w:rsidP="0042394F">
      <w:pPr>
        <w:spacing w:after="0" w:line="240" w:lineRule="auto"/>
      </w:pPr>
      <w:r>
        <w:separator/>
      </w:r>
    </w:p>
  </w:endnote>
  <w:endnote w:type="continuationSeparator" w:id="0">
    <w:p w:rsidR="00EA6873" w:rsidRDefault="00EA6873" w:rsidP="004239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584323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10449" w:rsidRDefault="0071044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10449" w:rsidRDefault="007104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6873" w:rsidRDefault="00EA6873" w:rsidP="0042394F">
      <w:pPr>
        <w:spacing w:after="0" w:line="240" w:lineRule="auto"/>
      </w:pPr>
      <w:r>
        <w:separator/>
      </w:r>
    </w:p>
  </w:footnote>
  <w:footnote w:type="continuationSeparator" w:id="0">
    <w:p w:rsidR="00EA6873" w:rsidRDefault="00EA6873" w:rsidP="004239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64EBB"/>
    <w:multiLevelType w:val="hybridMultilevel"/>
    <w:tmpl w:val="492EDEC0"/>
    <w:lvl w:ilvl="0" w:tplc="00A27E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61D382E"/>
    <w:multiLevelType w:val="hybridMultilevel"/>
    <w:tmpl w:val="735C1BD2"/>
    <w:lvl w:ilvl="0" w:tplc="DE6C57A2">
      <w:start w:val="1"/>
      <w:numFmt w:val="decimal"/>
      <w:lvlText w:val="(%1)"/>
      <w:lvlJc w:val="left"/>
      <w:pPr>
        <w:ind w:left="1069" w:hanging="360"/>
      </w:pPr>
    </w:lvl>
    <w:lvl w:ilvl="1" w:tplc="04020019">
      <w:start w:val="1"/>
      <w:numFmt w:val="lowerLetter"/>
      <w:lvlText w:val="%2."/>
      <w:lvlJc w:val="left"/>
      <w:pPr>
        <w:ind w:left="1789" w:hanging="360"/>
      </w:pPr>
    </w:lvl>
    <w:lvl w:ilvl="2" w:tplc="0402001B">
      <w:start w:val="1"/>
      <w:numFmt w:val="lowerRoman"/>
      <w:lvlText w:val="%3."/>
      <w:lvlJc w:val="right"/>
      <w:pPr>
        <w:ind w:left="2509" w:hanging="180"/>
      </w:pPr>
    </w:lvl>
    <w:lvl w:ilvl="3" w:tplc="0402000F">
      <w:start w:val="1"/>
      <w:numFmt w:val="decimal"/>
      <w:lvlText w:val="%4."/>
      <w:lvlJc w:val="left"/>
      <w:pPr>
        <w:ind w:left="3229" w:hanging="360"/>
      </w:pPr>
    </w:lvl>
    <w:lvl w:ilvl="4" w:tplc="04020019">
      <w:start w:val="1"/>
      <w:numFmt w:val="lowerLetter"/>
      <w:lvlText w:val="%5."/>
      <w:lvlJc w:val="left"/>
      <w:pPr>
        <w:ind w:left="3949" w:hanging="360"/>
      </w:pPr>
    </w:lvl>
    <w:lvl w:ilvl="5" w:tplc="0402001B">
      <w:start w:val="1"/>
      <w:numFmt w:val="lowerRoman"/>
      <w:lvlText w:val="%6."/>
      <w:lvlJc w:val="right"/>
      <w:pPr>
        <w:ind w:left="4669" w:hanging="180"/>
      </w:pPr>
    </w:lvl>
    <w:lvl w:ilvl="6" w:tplc="0402000F">
      <w:start w:val="1"/>
      <w:numFmt w:val="decimal"/>
      <w:lvlText w:val="%7."/>
      <w:lvlJc w:val="left"/>
      <w:pPr>
        <w:ind w:left="5389" w:hanging="360"/>
      </w:pPr>
    </w:lvl>
    <w:lvl w:ilvl="7" w:tplc="04020019">
      <w:start w:val="1"/>
      <w:numFmt w:val="lowerLetter"/>
      <w:lvlText w:val="%8."/>
      <w:lvlJc w:val="left"/>
      <w:pPr>
        <w:ind w:left="6109" w:hanging="360"/>
      </w:pPr>
    </w:lvl>
    <w:lvl w:ilvl="8" w:tplc="0402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161D0F"/>
    <w:multiLevelType w:val="hybridMultilevel"/>
    <w:tmpl w:val="610EE922"/>
    <w:lvl w:ilvl="0" w:tplc="09C62F48">
      <w:start w:val="1"/>
      <w:numFmt w:val="decimal"/>
      <w:lvlText w:val="%1."/>
      <w:lvlJc w:val="left"/>
      <w:pPr>
        <w:ind w:left="405" w:hanging="360"/>
      </w:pPr>
      <w:rPr>
        <w:i/>
      </w:rPr>
    </w:lvl>
    <w:lvl w:ilvl="1" w:tplc="04020019">
      <w:start w:val="1"/>
      <w:numFmt w:val="lowerLetter"/>
      <w:lvlText w:val="%2."/>
      <w:lvlJc w:val="left"/>
      <w:pPr>
        <w:ind w:left="1125" w:hanging="360"/>
      </w:pPr>
    </w:lvl>
    <w:lvl w:ilvl="2" w:tplc="0402001B">
      <w:start w:val="1"/>
      <w:numFmt w:val="lowerRoman"/>
      <w:lvlText w:val="%3."/>
      <w:lvlJc w:val="right"/>
      <w:pPr>
        <w:ind w:left="1845" w:hanging="180"/>
      </w:pPr>
    </w:lvl>
    <w:lvl w:ilvl="3" w:tplc="0402000F">
      <w:start w:val="1"/>
      <w:numFmt w:val="decimal"/>
      <w:lvlText w:val="%4."/>
      <w:lvlJc w:val="left"/>
      <w:pPr>
        <w:ind w:left="2565" w:hanging="360"/>
      </w:pPr>
    </w:lvl>
    <w:lvl w:ilvl="4" w:tplc="04020019">
      <w:start w:val="1"/>
      <w:numFmt w:val="lowerLetter"/>
      <w:lvlText w:val="%5."/>
      <w:lvlJc w:val="left"/>
      <w:pPr>
        <w:ind w:left="3285" w:hanging="360"/>
      </w:pPr>
    </w:lvl>
    <w:lvl w:ilvl="5" w:tplc="0402001B">
      <w:start w:val="1"/>
      <w:numFmt w:val="lowerRoman"/>
      <w:lvlText w:val="%6."/>
      <w:lvlJc w:val="right"/>
      <w:pPr>
        <w:ind w:left="4005" w:hanging="180"/>
      </w:pPr>
    </w:lvl>
    <w:lvl w:ilvl="6" w:tplc="0402000F">
      <w:start w:val="1"/>
      <w:numFmt w:val="decimal"/>
      <w:lvlText w:val="%7."/>
      <w:lvlJc w:val="left"/>
      <w:pPr>
        <w:ind w:left="4725" w:hanging="360"/>
      </w:pPr>
    </w:lvl>
    <w:lvl w:ilvl="7" w:tplc="04020019">
      <w:start w:val="1"/>
      <w:numFmt w:val="lowerLetter"/>
      <w:lvlText w:val="%8."/>
      <w:lvlJc w:val="left"/>
      <w:pPr>
        <w:ind w:left="5445" w:hanging="360"/>
      </w:pPr>
    </w:lvl>
    <w:lvl w:ilvl="8" w:tplc="0402001B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1AD054EA"/>
    <w:multiLevelType w:val="hybridMultilevel"/>
    <w:tmpl w:val="1A20B76E"/>
    <w:lvl w:ilvl="0" w:tplc="B3624E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7703A2E"/>
    <w:multiLevelType w:val="hybridMultilevel"/>
    <w:tmpl w:val="9BC2FBFE"/>
    <w:lvl w:ilvl="0" w:tplc="DE6C57A2">
      <w:start w:val="1"/>
      <w:numFmt w:val="decimal"/>
      <w:lvlText w:val="(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1E4980"/>
    <w:multiLevelType w:val="hybridMultilevel"/>
    <w:tmpl w:val="6CB4D5AE"/>
    <w:lvl w:ilvl="0" w:tplc="0402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C4185D"/>
    <w:multiLevelType w:val="hybridMultilevel"/>
    <w:tmpl w:val="9404D572"/>
    <w:lvl w:ilvl="0" w:tplc="6CB263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0811955"/>
    <w:multiLevelType w:val="hybridMultilevel"/>
    <w:tmpl w:val="EF148476"/>
    <w:lvl w:ilvl="0" w:tplc="4B6E1B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C060FBE"/>
    <w:multiLevelType w:val="hybridMultilevel"/>
    <w:tmpl w:val="A10241A6"/>
    <w:lvl w:ilvl="0" w:tplc="ED767E2E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E579C3"/>
    <w:multiLevelType w:val="hybridMultilevel"/>
    <w:tmpl w:val="27C06272"/>
    <w:lvl w:ilvl="0" w:tplc="0409000F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63242541"/>
    <w:multiLevelType w:val="hybridMultilevel"/>
    <w:tmpl w:val="7ED64A1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6B41A0"/>
    <w:multiLevelType w:val="hybridMultilevel"/>
    <w:tmpl w:val="266A248C"/>
    <w:lvl w:ilvl="0" w:tplc="7DDE0C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6C250A1"/>
    <w:multiLevelType w:val="hybridMultilevel"/>
    <w:tmpl w:val="CA0CA272"/>
    <w:lvl w:ilvl="0" w:tplc="B660FDB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8E9448A"/>
    <w:multiLevelType w:val="hybridMultilevel"/>
    <w:tmpl w:val="E3C4649E"/>
    <w:lvl w:ilvl="0" w:tplc="D99CAE6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13"/>
  </w:num>
  <w:num w:numId="8">
    <w:abstractNumId w:val="7"/>
  </w:num>
  <w:num w:numId="9">
    <w:abstractNumId w:val="0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8"/>
  </w:num>
  <w:num w:numId="13">
    <w:abstractNumId w:val="3"/>
  </w:num>
  <w:num w:numId="14">
    <w:abstractNumId w:val="1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h/V5Cqja0dz6jwGOq2a8m2OGVD/INHhskYdb13GZsjpxGZ/wIKizBcM0VTvhj4aghE3S9HmQuvfQ4LGRZ7M2yA==" w:salt="u9bSY1m4oh1SZZ3z7exQw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BF8"/>
    <w:rsid w:val="00163337"/>
    <w:rsid w:val="00214C50"/>
    <w:rsid w:val="00290BCD"/>
    <w:rsid w:val="003900A5"/>
    <w:rsid w:val="0042394F"/>
    <w:rsid w:val="00527774"/>
    <w:rsid w:val="00566E92"/>
    <w:rsid w:val="005C5059"/>
    <w:rsid w:val="006B2C98"/>
    <w:rsid w:val="006D44E3"/>
    <w:rsid w:val="00710449"/>
    <w:rsid w:val="00890223"/>
    <w:rsid w:val="009A40BD"/>
    <w:rsid w:val="00D26BF8"/>
    <w:rsid w:val="00DA3E60"/>
    <w:rsid w:val="00DD0370"/>
    <w:rsid w:val="00EA6873"/>
    <w:rsid w:val="00ED59F1"/>
    <w:rsid w:val="00F80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F311F84-5E9D-44CE-A6A8-6E85B8489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39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394F"/>
  </w:style>
  <w:style w:type="paragraph" w:styleId="Footer">
    <w:name w:val="footer"/>
    <w:basedOn w:val="Normal"/>
    <w:link w:val="FooterChar"/>
    <w:uiPriority w:val="99"/>
    <w:unhideWhenUsed/>
    <w:rsid w:val="004239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394F"/>
  </w:style>
  <w:style w:type="character" w:styleId="Hyperlink">
    <w:name w:val="Hyperlink"/>
    <w:uiPriority w:val="99"/>
    <w:unhideWhenUsed/>
    <w:rsid w:val="006B2C98"/>
    <w:rPr>
      <w:strike w:val="0"/>
      <w:dstrike w:val="0"/>
      <w:color w:val="000000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6B2C98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parcapt2">
    <w:name w:val="par_capt2"/>
    <w:rsid w:val="006B2C98"/>
    <w:rPr>
      <w:rFonts w:ascii="Times New Roman" w:hAnsi="Times New Roman" w:cs="Times New Roman" w:hint="default"/>
      <w:b/>
      <w:bCs/>
    </w:rPr>
  </w:style>
  <w:style w:type="character" w:customStyle="1" w:styleId="apple-converted-space">
    <w:name w:val="apple-converted-space"/>
    <w:rsid w:val="006B2C98"/>
  </w:style>
  <w:style w:type="character" w:customStyle="1" w:styleId="alcapt2">
    <w:name w:val="al_capt2"/>
    <w:rsid w:val="006B2C98"/>
    <w:rPr>
      <w:rFonts w:ascii="Times New Roman" w:hAnsi="Times New Roman" w:cs="Times New Roman" w:hint="default"/>
      <w:i/>
      <w:iCs/>
    </w:rPr>
  </w:style>
  <w:style w:type="character" w:customStyle="1" w:styleId="ala10">
    <w:name w:val="al_a10"/>
    <w:rsid w:val="006B2C98"/>
    <w:rPr>
      <w:rFonts w:ascii="Times New Roman" w:hAnsi="Times New Roman" w:cs="Times New Roman" w:hint="default"/>
    </w:rPr>
  </w:style>
  <w:style w:type="character" w:customStyle="1" w:styleId="ala11">
    <w:name w:val="al_a11"/>
    <w:rsid w:val="006B2C98"/>
    <w:rPr>
      <w:rFonts w:ascii="Times New Roman" w:hAnsi="Times New Roman" w:cs="Times New Roman" w:hint="default"/>
    </w:rPr>
  </w:style>
  <w:style w:type="character" w:customStyle="1" w:styleId="ala12">
    <w:name w:val="al_a12"/>
    <w:rsid w:val="006B2C98"/>
    <w:rPr>
      <w:rFonts w:ascii="Times New Roman" w:hAnsi="Times New Roman" w:cs="Times New Roman" w:hint="default"/>
    </w:rPr>
  </w:style>
  <w:style w:type="character" w:customStyle="1" w:styleId="ala94">
    <w:name w:val="al_a94"/>
    <w:rsid w:val="006B2C98"/>
    <w:rPr>
      <w:rFonts w:ascii="Times New Roman" w:hAnsi="Times New Roman" w:cs="Times New Roman" w:hint="default"/>
    </w:rPr>
  </w:style>
  <w:style w:type="character" w:styleId="UnresolvedMention">
    <w:name w:val="Unresolved Mention"/>
    <w:uiPriority w:val="99"/>
    <w:semiHidden/>
    <w:unhideWhenUsed/>
    <w:rsid w:val="006B2C98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2C98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2C98"/>
    <w:rPr>
      <w:rFonts w:ascii="Segoe UI" w:eastAsia="Calibri" w:hAnsi="Segoe UI" w:cs="Segoe UI"/>
      <w:sz w:val="18"/>
      <w:szCs w:val="18"/>
    </w:rPr>
  </w:style>
  <w:style w:type="character" w:customStyle="1" w:styleId="pp1">
    <w:name w:val="pp1"/>
    <w:rsid w:val="006B2C98"/>
    <w:rPr>
      <w:vanish w:val="0"/>
      <w:webHidden w:val="0"/>
      <w:specVanish w:val="0"/>
    </w:rPr>
  </w:style>
  <w:style w:type="character" w:styleId="CommentReference">
    <w:name w:val="annotation reference"/>
    <w:uiPriority w:val="99"/>
    <w:semiHidden/>
    <w:unhideWhenUsed/>
    <w:rsid w:val="006B2C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2C98"/>
    <w:pPr>
      <w:spacing w:line="25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2C98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2C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2C98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la">
    <w:name w:val="al_a"/>
    <w:rsid w:val="006B2C98"/>
  </w:style>
  <w:style w:type="character" w:customStyle="1" w:styleId="ala89">
    <w:name w:val="al_a89"/>
    <w:rsid w:val="006B2C98"/>
    <w:rPr>
      <w:rFonts w:cs="Times New Roman"/>
    </w:rPr>
  </w:style>
  <w:style w:type="character" w:customStyle="1" w:styleId="greenlight">
    <w:name w:val="greenlight"/>
    <w:rsid w:val="006B2C98"/>
  </w:style>
  <w:style w:type="paragraph" w:styleId="NoSpacing">
    <w:name w:val="No Spacing"/>
    <w:basedOn w:val="Normal"/>
    <w:uiPriority w:val="1"/>
    <w:qFormat/>
    <w:rsid w:val="006B2C98"/>
    <w:pPr>
      <w:spacing w:after="0" w:line="240" w:lineRule="auto"/>
    </w:pPr>
    <w:rPr>
      <w:rFonts w:ascii="Calibri" w:eastAsia="Calibri" w:hAnsi="Calibri" w:cs="Calibri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7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apis://Base=NORM&amp;DocCode=200382028&amp;Type=201" TargetMode="External"/><Relationship Id="rId117" Type="http://schemas.openxmlformats.org/officeDocument/2006/relationships/hyperlink" Target="apis://Base=CORT&amp;DocCode=260203&amp;Type=201" TargetMode="External"/><Relationship Id="rId21" Type="http://schemas.openxmlformats.org/officeDocument/2006/relationships/hyperlink" Target="apis://Base=NORM&amp;DocCode=200374089&amp;Type=201" TargetMode="External"/><Relationship Id="rId42" Type="http://schemas.openxmlformats.org/officeDocument/2006/relationships/hyperlink" Target="apis://Base=NORM&amp;DocCode=200391090&amp;Type=201" TargetMode="External"/><Relationship Id="rId47" Type="http://schemas.openxmlformats.org/officeDocument/2006/relationships/hyperlink" Target="apis://Base=NORM&amp;DocCode=200395097&amp;Type=201" TargetMode="External"/><Relationship Id="rId63" Type="http://schemas.openxmlformats.org/officeDocument/2006/relationships/hyperlink" Target="apis://Base=NORM&amp;DocCode=2003013&amp;Type=201" TargetMode="External"/><Relationship Id="rId68" Type="http://schemas.openxmlformats.org/officeDocument/2006/relationships/hyperlink" Target="apis://Base=NORM&amp;DocCode=2003018&amp;Type=201" TargetMode="External"/><Relationship Id="rId84" Type="http://schemas.openxmlformats.org/officeDocument/2006/relationships/hyperlink" Target="apis://Base=NORM&amp;DocCode=20030867&amp;Type=201" TargetMode="External"/><Relationship Id="rId89" Type="http://schemas.openxmlformats.org/officeDocument/2006/relationships/hyperlink" Target="apis://Base=NORM&amp;DocCode=200309032&amp;Type=201" TargetMode="External"/><Relationship Id="rId112" Type="http://schemas.openxmlformats.org/officeDocument/2006/relationships/hyperlink" Target="apis://Base=NARH&amp;DocCode=200315079&amp;Type=201" TargetMode="External"/><Relationship Id="rId16" Type="http://schemas.openxmlformats.org/officeDocument/2006/relationships/hyperlink" Target="apis://Base=NORM&amp;DocCode=200368026&amp;Type=201" TargetMode="External"/><Relationship Id="rId107" Type="http://schemas.openxmlformats.org/officeDocument/2006/relationships/hyperlink" Target="apis://Base=NARH&amp;DocCode=200314107&amp;Type=201" TargetMode="External"/><Relationship Id="rId11" Type="http://schemas.openxmlformats.org/officeDocument/2006/relationships/hyperlink" Target="apis://Base=NARH&amp;DocCode=201620064&amp;Type=201" TargetMode="External"/><Relationship Id="rId32" Type="http://schemas.openxmlformats.org/officeDocument/2006/relationships/hyperlink" Target="apis://Base=NORM&amp;DocCode=200386089&amp;Type=201" TargetMode="External"/><Relationship Id="rId37" Type="http://schemas.openxmlformats.org/officeDocument/2006/relationships/hyperlink" Target="apis://Base=NORM&amp;DocCode=200390010&amp;Type=201" TargetMode="External"/><Relationship Id="rId53" Type="http://schemas.openxmlformats.org/officeDocument/2006/relationships/hyperlink" Target="apis://Base=NORM&amp;DocCode=2003002&amp;Type=201" TargetMode="External"/><Relationship Id="rId58" Type="http://schemas.openxmlformats.org/officeDocument/2006/relationships/hyperlink" Target="apis://Base=NORM&amp;DocCode=2003007&amp;Type=201" TargetMode="External"/><Relationship Id="rId74" Type="http://schemas.openxmlformats.org/officeDocument/2006/relationships/hyperlink" Target="apis://Base=NORM&amp;DocCode=20030659&amp;Type=201" TargetMode="External"/><Relationship Id="rId79" Type="http://schemas.openxmlformats.org/officeDocument/2006/relationships/hyperlink" Target="apis://Base=NORM&amp;DocCode=20030764&amp;Type=201" TargetMode="External"/><Relationship Id="rId102" Type="http://schemas.openxmlformats.org/officeDocument/2006/relationships/hyperlink" Target="apis://Base=NORM&amp;DocCode=200313017&amp;Type=201" TargetMode="External"/><Relationship Id="rId123" Type="http://schemas.openxmlformats.org/officeDocument/2006/relationships/hyperlink" Target="apis://Base=NARH&amp;DocCode=200318055&amp;Type=201" TargetMode="External"/><Relationship Id="rId128" Type="http://schemas.openxmlformats.org/officeDocument/2006/relationships/hyperlink" Target="apis://Base=NARH&amp;DocCode=200320013&amp;Type=201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apis://Base=NORM&amp;DocCode=200309027&amp;Type=201" TargetMode="External"/><Relationship Id="rId95" Type="http://schemas.openxmlformats.org/officeDocument/2006/relationships/hyperlink" Target="apis://Base=NORM&amp;DocCode=200310026&amp;Type=201" TargetMode="External"/><Relationship Id="rId19" Type="http://schemas.openxmlformats.org/officeDocument/2006/relationships/hyperlink" Target="apis://Base=NORM&amp;DocCode=200373026&amp;Type=201" TargetMode="External"/><Relationship Id="rId14" Type="http://schemas.openxmlformats.org/officeDocument/2006/relationships/hyperlink" Target="apis://Base=NARH&amp;DocCode=2016&amp;ToPar=Art114&#1072;_Al3&amp;Type=201/" TargetMode="External"/><Relationship Id="rId22" Type="http://schemas.openxmlformats.org/officeDocument/2006/relationships/hyperlink" Target="apis://Base=NORM&amp;DocCode=200375095&amp;Type=201" TargetMode="External"/><Relationship Id="rId27" Type="http://schemas.openxmlformats.org/officeDocument/2006/relationships/hyperlink" Target="apis://Base=NORM&amp;DocCode=200382031&amp;Type=201" TargetMode="External"/><Relationship Id="rId30" Type="http://schemas.openxmlformats.org/officeDocument/2006/relationships/hyperlink" Target="apis://Base=NORM&amp;DocCode=200385079&amp;Type=201" TargetMode="External"/><Relationship Id="rId35" Type="http://schemas.openxmlformats.org/officeDocument/2006/relationships/hyperlink" Target="apis://Base=NORM&amp;DocCode=200389091&amp;Type=201" TargetMode="External"/><Relationship Id="rId43" Type="http://schemas.openxmlformats.org/officeDocument/2006/relationships/hyperlink" Target="apis://Base=NORM&amp;DocCode=200391105&amp;Type=201" TargetMode="External"/><Relationship Id="rId48" Type="http://schemas.openxmlformats.org/officeDocument/2006/relationships/hyperlink" Target="apis://Base=NORM&amp;DocCode=200395102&amp;Type=201" TargetMode="External"/><Relationship Id="rId56" Type="http://schemas.openxmlformats.org/officeDocument/2006/relationships/hyperlink" Target="apis://Base=NORM&amp;DocCode=2003005&amp;Type=201" TargetMode="External"/><Relationship Id="rId64" Type="http://schemas.openxmlformats.org/officeDocument/2006/relationships/hyperlink" Target="apis://Base=NORM&amp;DocCode=2003014&amp;Type=201" TargetMode="External"/><Relationship Id="rId69" Type="http://schemas.openxmlformats.org/officeDocument/2006/relationships/hyperlink" Target="apis://Base=NORM&amp;DocCode=20030524&amp;Type=201" TargetMode="External"/><Relationship Id="rId77" Type="http://schemas.openxmlformats.org/officeDocument/2006/relationships/hyperlink" Target="apis://Base=NORM&amp;DocCode=20030738&amp;Type=201" TargetMode="External"/><Relationship Id="rId100" Type="http://schemas.openxmlformats.org/officeDocument/2006/relationships/hyperlink" Target="apis://Base=NORM&amp;DocCode=200312020&amp;Type=201" TargetMode="External"/><Relationship Id="rId105" Type="http://schemas.openxmlformats.org/officeDocument/2006/relationships/hyperlink" Target="apis://Base=NARH&amp;DocCode=200314019&amp;Type=201" TargetMode="External"/><Relationship Id="rId113" Type="http://schemas.openxmlformats.org/officeDocument/2006/relationships/hyperlink" Target="apis://Base=NARH&amp;DocCode=200315102&amp;Type=201" TargetMode="External"/><Relationship Id="rId118" Type="http://schemas.openxmlformats.org/officeDocument/2006/relationships/hyperlink" Target="apis://Base=NARH&amp;DocCode=200316095&amp;Type=201" TargetMode="External"/><Relationship Id="rId126" Type="http://schemas.openxmlformats.org/officeDocument/2006/relationships/hyperlink" Target="apis://Base=NARH&amp;DocCode=200319016&amp;Type=201" TargetMode="External"/><Relationship Id="rId8" Type="http://schemas.openxmlformats.org/officeDocument/2006/relationships/footer" Target="footer1.xml"/><Relationship Id="rId51" Type="http://schemas.openxmlformats.org/officeDocument/2006/relationships/hyperlink" Target="apis://Base=NORM&amp;DocCode=200397085&amp;Type=201" TargetMode="External"/><Relationship Id="rId72" Type="http://schemas.openxmlformats.org/officeDocument/2006/relationships/hyperlink" Target="apis://Base=NORM&amp;DocCode=20030586&amp;Type=201" TargetMode="External"/><Relationship Id="rId80" Type="http://schemas.openxmlformats.org/officeDocument/2006/relationships/hyperlink" Target="apis://Base=NORM&amp;DocCode=20030785&amp;Type=201" TargetMode="External"/><Relationship Id="rId85" Type="http://schemas.openxmlformats.org/officeDocument/2006/relationships/hyperlink" Target="apis://Base=NORM&amp;DocCode=200308102&amp;Type=201" TargetMode="External"/><Relationship Id="rId93" Type="http://schemas.openxmlformats.org/officeDocument/2006/relationships/hyperlink" Target="apis://Base=NORM&amp;DocCode=200309093&amp;Type=201" TargetMode="External"/><Relationship Id="rId98" Type="http://schemas.openxmlformats.org/officeDocument/2006/relationships/hyperlink" Target="apis://Base=NORM&amp;DocCode=200311060&amp;Type=201" TargetMode="External"/><Relationship Id="rId121" Type="http://schemas.openxmlformats.org/officeDocument/2006/relationships/hyperlink" Target="apis://Base=NARH&amp;DocCode=200317085&amp;Type=201" TargetMode="External"/><Relationship Id="rId3" Type="http://schemas.openxmlformats.org/officeDocument/2006/relationships/styles" Target="styles.xml"/><Relationship Id="rId12" Type="http://schemas.openxmlformats.org/officeDocument/2006/relationships/hyperlink" Target="javascript:%20Navigate('&#1095;&#1083;54&#1078;_&#1072;&#1083;1');" TargetMode="External"/><Relationship Id="rId17" Type="http://schemas.openxmlformats.org/officeDocument/2006/relationships/hyperlink" Target="apis://Base=NORM&amp;DocCode=200368029&amp;Type=201" TargetMode="External"/><Relationship Id="rId25" Type="http://schemas.openxmlformats.org/officeDocument/2006/relationships/hyperlink" Target="apis://Base=NORM&amp;DocCode=200379089&amp;Type=201" TargetMode="External"/><Relationship Id="rId33" Type="http://schemas.openxmlformats.org/officeDocument/2006/relationships/hyperlink" Target="apis://Base=NORM&amp;DocCode=200386090&amp;Type=201" TargetMode="External"/><Relationship Id="rId38" Type="http://schemas.openxmlformats.org/officeDocument/2006/relationships/hyperlink" Target="apis://Base=NORM&amp;DocCode=200390031&amp;Type=201" TargetMode="External"/><Relationship Id="rId46" Type="http://schemas.openxmlformats.org/officeDocument/2006/relationships/hyperlink" Target="apis://Base=NORM&amp;DocCode=200395050&amp;Type=201" TargetMode="External"/><Relationship Id="rId59" Type="http://schemas.openxmlformats.org/officeDocument/2006/relationships/hyperlink" Target="apis://Base=NORM&amp;DocCode=2003008&amp;Type=201" TargetMode="External"/><Relationship Id="rId67" Type="http://schemas.openxmlformats.org/officeDocument/2006/relationships/hyperlink" Target="apis://Base=NORM&amp;DocCode=2003017&amp;Type=201" TargetMode="External"/><Relationship Id="rId103" Type="http://schemas.openxmlformats.org/officeDocument/2006/relationships/hyperlink" Target="apis://Base=NORM&amp;DocCode=200313061&amp;Type=201" TargetMode="External"/><Relationship Id="rId108" Type="http://schemas.openxmlformats.org/officeDocument/2006/relationships/hyperlink" Target="apis://Base=NARH&amp;DocCode=200315014&amp;Type=201" TargetMode="External"/><Relationship Id="rId116" Type="http://schemas.openxmlformats.org/officeDocument/2006/relationships/hyperlink" Target="apis://Base=NARH&amp;DocCode=200316083&amp;Type=201" TargetMode="External"/><Relationship Id="rId124" Type="http://schemas.openxmlformats.org/officeDocument/2006/relationships/hyperlink" Target="apis://Base=NARH&amp;DocCode=200319001&amp;Type=201" TargetMode="External"/><Relationship Id="rId129" Type="http://schemas.openxmlformats.org/officeDocument/2006/relationships/hyperlink" Target="apis://Base=NARH&amp;DocCode=200320023&amp;Type=201" TargetMode="External"/><Relationship Id="rId20" Type="http://schemas.openxmlformats.org/officeDocument/2006/relationships/hyperlink" Target="apis://Base=NORM&amp;DocCode=200373027&amp;Type=201" TargetMode="External"/><Relationship Id="rId41" Type="http://schemas.openxmlformats.org/officeDocument/2006/relationships/hyperlink" Target="apis://Base=NORM&amp;DocCode=200391086&amp;Type=201" TargetMode="External"/><Relationship Id="rId54" Type="http://schemas.openxmlformats.org/officeDocument/2006/relationships/hyperlink" Target="apis://Base=NORM&amp;DocCode=2003003&amp;Type=201" TargetMode="External"/><Relationship Id="rId62" Type="http://schemas.openxmlformats.org/officeDocument/2006/relationships/hyperlink" Target="apis://Base=NORM&amp;DocCode=2003012&amp;Type=201" TargetMode="External"/><Relationship Id="rId70" Type="http://schemas.openxmlformats.org/officeDocument/2006/relationships/hyperlink" Target="apis://Base=NORM&amp;DocCode=20030543&amp;Type=201" TargetMode="External"/><Relationship Id="rId75" Type="http://schemas.openxmlformats.org/officeDocument/2006/relationships/hyperlink" Target="apis://Base=NORM&amp;DocCode=20030675&amp;Type=201" TargetMode="External"/><Relationship Id="rId83" Type="http://schemas.openxmlformats.org/officeDocument/2006/relationships/hyperlink" Target="apis://Base=NORM&amp;DocCode=200308019&amp;Type=201" TargetMode="External"/><Relationship Id="rId88" Type="http://schemas.openxmlformats.org/officeDocument/2006/relationships/hyperlink" Target="apis://ARCH|20036001|||" TargetMode="External"/><Relationship Id="rId91" Type="http://schemas.openxmlformats.org/officeDocument/2006/relationships/hyperlink" Target="apis://Base=NORM&amp;DocCode=200309047&amp;Type=201" TargetMode="External"/><Relationship Id="rId96" Type="http://schemas.openxmlformats.org/officeDocument/2006/relationships/hyperlink" Target="apis://Base=NORM&amp;DocCode=200310032&amp;Type=201" TargetMode="External"/><Relationship Id="rId111" Type="http://schemas.openxmlformats.org/officeDocument/2006/relationships/hyperlink" Target="apis://Base=NARH&amp;DocCode=200315074&amp;Type=201" TargetMode="External"/><Relationship Id="rId13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apis://Base=NARH&amp;DocCode=2016&amp;ToPar=Art114_Al5&amp;Type=201/" TargetMode="External"/><Relationship Id="rId23" Type="http://schemas.openxmlformats.org/officeDocument/2006/relationships/hyperlink" Target="apis://Base=NORM&amp;DocCode=200377003&amp;Type=201" TargetMode="External"/><Relationship Id="rId28" Type="http://schemas.openxmlformats.org/officeDocument/2006/relationships/hyperlink" Target="apis://Base=NORM&amp;DocCode=200384044&amp;Type=201" TargetMode="External"/><Relationship Id="rId36" Type="http://schemas.openxmlformats.org/officeDocument/2006/relationships/hyperlink" Target="apis://Base=NORM&amp;DocCode=200389099&amp;Type=201" TargetMode="External"/><Relationship Id="rId49" Type="http://schemas.openxmlformats.org/officeDocument/2006/relationships/hyperlink" Target="apis://Base=NORM&amp;DocCode=200396107&amp;Type=201" TargetMode="External"/><Relationship Id="rId57" Type="http://schemas.openxmlformats.org/officeDocument/2006/relationships/hyperlink" Target="apis://Base=NORM&amp;DocCode=2003006&amp;Type=201" TargetMode="External"/><Relationship Id="rId106" Type="http://schemas.openxmlformats.org/officeDocument/2006/relationships/hyperlink" Target="apis://Base=NARH&amp;DocCode=200314053&amp;Type=201" TargetMode="External"/><Relationship Id="rId114" Type="http://schemas.openxmlformats.org/officeDocument/2006/relationships/hyperlink" Target="apis://Base=NARH&amp;DocCode=200316032&amp;Type=201" TargetMode="External"/><Relationship Id="rId119" Type="http://schemas.openxmlformats.org/officeDocument/2006/relationships/hyperlink" Target="apis://Base=NARH&amp;DocCode=200317013&amp;Type=201" TargetMode="External"/><Relationship Id="rId127" Type="http://schemas.openxmlformats.org/officeDocument/2006/relationships/hyperlink" Target="apis://Base=NARH&amp;DocCode=200319083&amp;Type=201" TargetMode="External"/><Relationship Id="rId10" Type="http://schemas.openxmlformats.org/officeDocument/2006/relationships/hyperlink" Target="apis://Base=NARH&amp;DocCode=201620051&amp;Type=201" TargetMode="External"/><Relationship Id="rId31" Type="http://schemas.openxmlformats.org/officeDocument/2006/relationships/hyperlink" Target="apis://Base=NORM&amp;DocCode=200385080&amp;Type=201" TargetMode="External"/><Relationship Id="rId44" Type="http://schemas.openxmlformats.org/officeDocument/2006/relationships/hyperlink" Target="apis://Base=NORM&amp;DocCode=200392054&amp;Type=201" TargetMode="External"/><Relationship Id="rId52" Type="http://schemas.openxmlformats.org/officeDocument/2006/relationships/hyperlink" Target="apis://Base=NORM&amp;DocCode=2003001&amp;Type=201" TargetMode="External"/><Relationship Id="rId60" Type="http://schemas.openxmlformats.org/officeDocument/2006/relationships/hyperlink" Target="apis://Base=NORM&amp;DocCode=2003010&amp;Type=201" TargetMode="External"/><Relationship Id="rId65" Type="http://schemas.openxmlformats.org/officeDocument/2006/relationships/hyperlink" Target="apis://Base=NORM&amp;DocCode=2003015&amp;Type=201" TargetMode="External"/><Relationship Id="rId73" Type="http://schemas.openxmlformats.org/officeDocument/2006/relationships/hyperlink" Target="apis://Base=NORM&amp;DocCode=20030588&amp;Type=201" TargetMode="External"/><Relationship Id="rId78" Type="http://schemas.openxmlformats.org/officeDocument/2006/relationships/hyperlink" Target="apis://Base=NORM&amp;DocCode=20030757&amp;Type=201" TargetMode="External"/><Relationship Id="rId81" Type="http://schemas.openxmlformats.org/officeDocument/2006/relationships/hyperlink" Target="apis://Base=NORM&amp;DocCode=20030789&amp;Type=201" TargetMode="External"/><Relationship Id="rId86" Type="http://schemas.openxmlformats.org/officeDocument/2006/relationships/hyperlink" Target="apis://Base=NORM&amp;DocCode=200309012&amp;Type=201" TargetMode="External"/><Relationship Id="rId94" Type="http://schemas.openxmlformats.org/officeDocument/2006/relationships/hyperlink" Target="apis://Base=NORM&amp;DocCode=200309102&amp;Type=201" TargetMode="External"/><Relationship Id="rId99" Type="http://schemas.openxmlformats.org/officeDocument/2006/relationships/hyperlink" Target="apis://Base=NORM&amp;DocCode=200312019&amp;Type=201" TargetMode="External"/><Relationship Id="rId101" Type="http://schemas.openxmlformats.org/officeDocument/2006/relationships/hyperlink" Target="apis://Base=NORM&amp;DocCode=200312060&amp;Type=201" TargetMode="External"/><Relationship Id="rId122" Type="http://schemas.openxmlformats.org/officeDocument/2006/relationships/hyperlink" Target="apis://Base=NARH&amp;DocCode=200317101&amp;Type=201" TargetMode="External"/><Relationship Id="rId130" Type="http://schemas.openxmlformats.org/officeDocument/2006/relationships/hyperlink" Target="apis://Base=NARH&amp;DocCode=200320028&amp;Type=201" TargetMode="External"/><Relationship Id="rId4" Type="http://schemas.openxmlformats.org/officeDocument/2006/relationships/settings" Target="settings.xml"/><Relationship Id="rId9" Type="http://schemas.openxmlformats.org/officeDocument/2006/relationships/hyperlink" Target="apis://Base=NARH&amp;DocCode=201620028&amp;Type=201" TargetMode="External"/><Relationship Id="rId13" Type="http://schemas.openxmlformats.org/officeDocument/2006/relationships/hyperlink" Target="javascript:%20Navigate('&#1095;&#1083;96_&#1072;&#1083;1');" TargetMode="External"/><Relationship Id="rId18" Type="http://schemas.openxmlformats.org/officeDocument/2006/relationships/hyperlink" Target="apis://Base=NORM&amp;DocCode=200369092&amp;Type=201" TargetMode="External"/><Relationship Id="rId39" Type="http://schemas.openxmlformats.org/officeDocument/2006/relationships/hyperlink" Target="apis://Base=NORM&amp;DocCode=200390081&amp;Type=201" TargetMode="External"/><Relationship Id="rId109" Type="http://schemas.openxmlformats.org/officeDocument/2006/relationships/hyperlink" Target="apis://Base=NARH&amp;DocCode=200315024&amp;Type=201" TargetMode="External"/><Relationship Id="rId34" Type="http://schemas.openxmlformats.org/officeDocument/2006/relationships/hyperlink" Target="apis://Base=NORM&amp;DocCode=200389037&amp;Type=201" TargetMode="External"/><Relationship Id="rId50" Type="http://schemas.openxmlformats.org/officeDocument/2006/relationships/hyperlink" Target="apis://Base=NORM&amp;DocCode=200397062&amp;Type=201" TargetMode="External"/><Relationship Id="rId55" Type="http://schemas.openxmlformats.org/officeDocument/2006/relationships/hyperlink" Target="apis://Base=NORM&amp;DocCode=2003004&amp;Type=201" TargetMode="External"/><Relationship Id="rId76" Type="http://schemas.openxmlformats.org/officeDocument/2006/relationships/hyperlink" Target="apis://Base=NORM&amp;DocCode=2006102&amp;Type=201" TargetMode="External"/><Relationship Id="rId97" Type="http://schemas.openxmlformats.org/officeDocument/2006/relationships/hyperlink" Target="apis://Base=NORM&amp;DocCode=200311033&amp;Type=201" TargetMode="External"/><Relationship Id="rId104" Type="http://schemas.openxmlformats.org/officeDocument/2006/relationships/hyperlink" Target="apis://Base=NORM&amp;DocCode=200313084&amp;Type=201" TargetMode="External"/><Relationship Id="rId120" Type="http://schemas.openxmlformats.org/officeDocument/2006/relationships/hyperlink" Target="apis://Base=NARH&amp;DocCode=200317054&amp;Type=201" TargetMode="External"/><Relationship Id="rId125" Type="http://schemas.openxmlformats.org/officeDocument/2006/relationships/hyperlink" Target="apis://Base=NARH&amp;DocCode=200319007&amp;Type=201" TargetMode="External"/><Relationship Id="rId7" Type="http://schemas.openxmlformats.org/officeDocument/2006/relationships/endnotes" Target="endnotes.xml"/><Relationship Id="rId71" Type="http://schemas.openxmlformats.org/officeDocument/2006/relationships/hyperlink" Target="apis://Base=NORM&amp;DocCode=20030576&amp;Type=201" TargetMode="External"/><Relationship Id="rId92" Type="http://schemas.openxmlformats.org/officeDocument/2006/relationships/hyperlink" Target="apis://Base=NORM&amp;DocCode=200309080&amp;Type=201" TargetMode="External"/><Relationship Id="rId2" Type="http://schemas.openxmlformats.org/officeDocument/2006/relationships/numbering" Target="numbering.xml"/><Relationship Id="rId29" Type="http://schemas.openxmlformats.org/officeDocument/2006/relationships/hyperlink" Target="apis://Base=NORM&amp;DocCode=200385041&amp;Type=201" TargetMode="External"/><Relationship Id="rId24" Type="http://schemas.openxmlformats.org/officeDocument/2006/relationships/hyperlink" Target="apis://Base=NORM&amp;DocCode=200378054&amp;Type=201" TargetMode="External"/><Relationship Id="rId40" Type="http://schemas.openxmlformats.org/officeDocument/2006/relationships/hyperlink" Target="apis://Base=NORM&amp;DocCode=200391001&amp;Type=201" TargetMode="External"/><Relationship Id="rId45" Type="http://schemas.openxmlformats.org/officeDocument/2006/relationships/hyperlink" Target="apis://Base=NORM&amp;DocCode=200393010&amp;Type=201" TargetMode="External"/><Relationship Id="rId66" Type="http://schemas.openxmlformats.org/officeDocument/2006/relationships/hyperlink" Target="apis://Base=NORM&amp;DocCode=2003016&amp;Type=201" TargetMode="External"/><Relationship Id="rId87" Type="http://schemas.openxmlformats.org/officeDocument/2006/relationships/hyperlink" Target="apis://Base=NORM&amp;DocCode=200309023&amp;Type=201" TargetMode="External"/><Relationship Id="rId110" Type="http://schemas.openxmlformats.org/officeDocument/2006/relationships/hyperlink" Target="apis://Base=NARH&amp;DocCode=200315041&amp;Type=201" TargetMode="External"/><Relationship Id="rId115" Type="http://schemas.openxmlformats.org/officeDocument/2006/relationships/hyperlink" Target="apis://Base=NARH&amp;DocCode=200316047&amp;Type=201" TargetMode="External"/><Relationship Id="rId131" Type="http://schemas.openxmlformats.org/officeDocument/2006/relationships/fontTable" Target="fontTable.xml"/><Relationship Id="rId61" Type="http://schemas.openxmlformats.org/officeDocument/2006/relationships/hyperlink" Target="apis://Base=NORM&amp;DocCode=2003011&amp;Type=201" TargetMode="External"/><Relationship Id="rId82" Type="http://schemas.openxmlformats.org/officeDocument/2006/relationships/hyperlink" Target="apis://Base=NORM&amp;DocCode=20030794&amp;Type=2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113C46-05E2-4751-9FD5-A4EB327C3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11</Pages>
  <Words>6184</Words>
  <Characters>35250</Characters>
  <Application>Microsoft Office Word</Application>
  <DocSecurity>0</DocSecurity>
  <Lines>293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П. Узунова</dc:creator>
  <cp:keywords/>
  <dc:description/>
  <cp:lastModifiedBy>Антонина П. Николова</cp:lastModifiedBy>
  <cp:revision>7</cp:revision>
  <dcterms:created xsi:type="dcterms:W3CDTF">2019-10-17T10:22:00Z</dcterms:created>
  <dcterms:modified xsi:type="dcterms:W3CDTF">2020-10-15T13:43:00Z</dcterms:modified>
</cp:coreProperties>
</file>